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F02" w:rsidRDefault="00993B59">
      <w:pPr>
        <w:pBdr>
          <w:top w:val="none" w:sz="0" w:space="0" w:color="000000"/>
          <w:left w:val="none" w:sz="0" w:space="0" w:color="000000"/>
          <w:bottom w:val="none" w:sz="0" w:space="0" w:color="000000"/>
          <w:right w:val="none" w:sz="0" w:space="0" w:color="000000"/>
          <w:between w:val="none" w:sz="0" w:space="0" w:color="000000"/>
        </w:pBdr>
        <w:spacing w:after="288"/>
        <w:jc w:val="center"/>
        <w:rPr>
          <w:rFonts w:ascii="Arial" w:eastAsia="Arial" w:hAnsi="Arial" w:cs="Arial"/>
          <w:b/>
          <w:color w:val="666666"/>
        </w:rPr>
      </w:pPr>
      <w:r>
        <w:rPr>
          <w:rFonts w:ascii="Arial" w:eastAsia="Arial" w:hAnsi="Arial" w:cs="Arial"/>
          <w:b/>
          <w:noProof/>
          <w:color w:val="666666"/>
        </w:rPr>
        <w:drawing>
          <wp:inline distT="0" distB="0" distL="0" distR="0">
            <wp:extent cx="6035040" cy="676910"/>
            <wp:effectExtent l="0" t="0" r="0" b="0"/>
            <wp:docPr id="6" name="image2.jpg" descr="NYU WAGNER LOGO"/>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6035040" cy="676910"/>
                    </a:xfrm>
                    <a:prstGeom prst="rect">
                      <a:avLst/>
                    </a:prstGeom>
                    <a:ln/>
                  </pic:spPr>
                </pic:pic>
              </a:graphicData>
            </a:graphic>
          </wp:inline>
        </w:drawing>
      </w:r>
    </w:p>
    <w:p w:rsidR="00C57F02" w:rsidRDefault="00FA0626">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40"/>
          <w:szCs w:val="40"/>
        </w:rPr>
      </w:pPr>
      <w:r>
        <w:rPr>
          <w:rFonts w:ascii="Arial" w:eastAsia="Arial" w:hAnsi="Arial" w:cs="Arial"/>
          <w:b/>
          <w:sz w:val="40"/>
          <w:szCs w:val="40"/>
        </w:rPr>
        <w:t>URPL-</w:t>
      </w:r>
      <w:bookmarkStart w:id="0" w:name="_GoBack"/>
      <w:bookmarkEnd w:id="0"/>
      <w:r w:rsidR="00993B59">
        <w:rPr>
          <w:rFonts w:ascii="Arial" w:eastAsia="Arial" w:hAnsi="Arial" w:cs="Arial"/>
          <w:b/>
          <w:sz w:val="40"/>
          <w:szCs w:val="40"/>
        </w:rPr>
        <w:t>G</w:t>
      </w:r>
      <w:r w:rsidR="00993B59">
        <w:rPr>
          <w:rFonts w:ascii="Arial" w:eastAsia="Arial" w:hAnsi="Arial" w:cs="Arial"/>
          <w:b/>
          <w:color w:val="000000"/>
          <w:sz w:val="40"/>
          <w:szCs w:val="40"/>
        </w:rPr>
        <w:t>P</w:t>
      </w:r>
      <w:r w:rsidR="00993B59">
        <w:rPr>
          <w:rFonts w:ascii="Arial" w:eastAsia="Arial" w:hAnsi="Arial" w:cs="Arial"/>
          <w:b/>
          <w:sz w:val="40"/>
          <w:szCs w:val="40"/>
        </w:rPr>
        <w:t xml:space="preserve"> 2</w:t>
      </w:r>
      <w:r w:rsidR="00993B59">
        <w:rPr>
          <w:rFonts w:ascii="Arial" w:eastAsia="Arial" w:hAnsi="Arial" w:cs="Arial"/>
          <w:b/>
          <w:color w:val="000000"/>
          <w:sz w:val="40"/>
          <w:szCs w:val="40"/>
        </w:rPr>
        <w:t>635 Community Equity &amp; Wealth Building</w:t>
      </w:r>
    </w:p>
    <w:p w:rsidR="00C57F02" w:rsidRDefault="00993B59">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40"/>
          <w:szCs w:val="40"/>
        </w:rPr>
      </w:pPr>
      <w:r>
        <w:rPr>
          <w:rFonts w:ascii="Arial" w:eastAsia="Arial" w:hAnsi="Arial" w:cs="Arial"/>
          <w:b/>
          <w:sz w:val="40"/>
          <w:szCs w:val="40"/>
        </w:rPr>
        <w:t>Fall</w:t>
      </w:r>
      <w:r>
        <w:rPr>
          <w:rFonts w:ascii="Arial" w:eastAsia="Arial" w:hAnsi="Arial" w:cs="Arial"/>
          <w:b/>
          <w:color w:val="000000"/>
          <w:sz w:val="40"/>
          <w:szCs w:val="40"/>
        </w:rPr>
        <w:t xml:space="preserve"> 202</w:t>
      </w:r>
      <w:r>
        <w:rPr>
          <w:rFonts w:ascii="Arial" w:eastAsia="Arial" w:hAnsi="Arial" w:cs="Arial"/>
          <w:b/>
          <w:sz w:val="40"/>
          <w:szCs w:val="40"/>
        </w:rPr>
        <w:t>4</w:t>
      </w:r>
    </w:p>
    <w:p w:rsidR="00C57F02" w:rsidRDefault="00C57F02">
      <w:pPr>
        <w:pStyle w:val="Heading2"/>
        <w:jc w:val="left"/>
        <w:rPr>
          <w:rFonts w:ascii="Arial" w:eastAsia="Arial" w:hAnsi="Arial" w:cs="Arial"/>
          <w:sz w:val="32"/>
          <w:szCs w:val="32"/>
        </w:rPr>
      </w:pPr>
    </w:p>
    <w:p w:rsidR="00C57F02" w:rsidRDefault="00993B59">
      <w:pPr>
        <w:pStyle w:val="Heading2"/>
        <w:spacing w:after="288"/>
        <w:jc w:val="left"/>
        <w:rPr>
          <w:rFonts w:ascii="Arial" w:eastAsia="Arial" w:hAnsi="Arial" w:cs="Arial"/>
          <w:sz w:val="36"/>
          <w:szCs w:val="36"/>
        </w:rPr>
      </w:pPr>
      <w:r>
        <w:rPr>
          <w:rFonts w:ascii="Arial" w:eastAsia="Arial" w:hAnsi="Arial" w:cs="Arial"/>
          <w:sz w:val="32"/>
          <w:szCs w:val="32"/>
        </w:rPr>
        <w:t>Instructor Information</w:t>
      </w:r>
    </w:p>
    <w:p w:rsidR="00C57F02" w:rsidRDefault="00993B59">
      <w:pPr>
        <w:numPr>
          <w:ilvl w:val="0"/>
          <w:numId w:val="29"/>
        </w:numPr>
        <w:pBdr>
          <w:top w:val="none" w:sz="0" w:space="0" w:color="000000"/>
          <w:left w:val="none" w:sz="0" w:space="0" w:color="000000"/>
          <w:bottom w:val="none" w:sz="0" w:space="0" w:color="000000"/>
          <w:right w:val="none" w:sz="0" w:space="0" w:color="000000"/>
          <w:between w:val="none" w:sz="0" w:space="0" w:color="000000"/>
        </w:pBdr>
        <w:ind w:left="1080"/>
        <w:rPr>
          <w:rFonts w:ascii="Arial" w:eastAsia="Arial" w:hAnsi="Arial" w:cs="Arial"/>
          <w:color w:val="000000"/>
        </w:rPr>
      </w:pPr>
      <w:r>
        <w:rPr>
          <w:rFonts w:ascii="Arial" w:eastAsia="Arial" w:hAnsi="Arial" w:cs="Arial"/>
          <w:color w:val="000000"/>
        </w:rPr>
        <w:t>Sarah Ludwig, Adjunct Professor</w:t>
      </w:r>
      <w:r>
        <w:rPr>
          <w:rFonts w:ascii="Arial" w:eastAsia="Arial" w:hAnsi="Arial" w:cs="Arial"/>
        </w:rPr>
        <w:t xml:space="preserve"> (</w:t>
      </w:r>
      <w:hyperlink r:id="rId9">
        <w:r>
          <w:rPr>
            <w:rFonts w:ascii="Arial" w:eastAsia="Arial" w:hAnsi="Arial" w:cs="Arial"/>
            <w:color w:val="1155CC"/>
            <w:u w:val="single"/>
          </w:rPr>
          <w:t>sil2005@nyu.edu</w:t>
        </w:r>
      </w:hyperlink>
      <w:r>
        <w:rPr>
          <w:rFonts w:ascii="Arial" w:eastAsia="Arial" w:hAnsi="Arial" w:cs="Arial"/>
        </w:rPr>
        <w:t>)</w:t>
      </w:r>
    </w:p>
    <w:p w:rsidR="00C57F02" w:rsidRDefault="00993B59">
      <w:pPr>
        <w:numPr>
          <w:ilvl w:val="0"/>
          <w:numId w:val="29"/>
        </w:numPr>
        <w:pBdr>
          <w:top w:val="none" w:sz="0" w:space="0" w:color="000000"/>
          <w:left w:val="none" w:sz="0" w:space="0" w:color="000000"/>
          <w:bottom w:val="none" w:sz="0" w:space="0" w:color="000000"/>
          <w:right w:val="none" w:sz="0" w:space="0" w:color="000000"/>
          <w:between w:val="none" w:sz="0" w:space="0" w:color="000000"/>
        </w:pBdr>
        <w:ind w:left="1080"/>
        <w:rPr>
          <w:rFonts w:ascii="Arial" w:eastAsia="Arial" w:hAnsi="Arial" w:cs="Arial"/>
          <w:color w:val="000000"/>
        </w:rPr>
      </w:pPr>
      <w:r>
        <w:rPr>
          <w:rFonts w:ascii="Arial" w:eastAsia="Arial" w:hAnsi="Arial" w:cs="Arial"/>
        </w:rPr>
        <w:t>Office hours</w:t>
      </w:r>
      <w:r>
        <w:rPr>
          <w:rFonts w:ascii="Arial" w:eastAsia="Arial" w:hAnsi="Arial" w:cs="Arial"/>
          <w:color w:val="000000"/>
        </w:rPr>
        <w:t>: Wednesday</w:t>
      </w:r>
      <w:r>
        <w:rPr>
          <w:rFonts w:ascii="Arial" w:eastAsia="Arial" w:hAnsi="Arial" w:cs="Arial"/>
        </w:rPr>
        <w:t xml:space="preserve">, 4-5 p.m. and by </w:t>
      </w:r>
      <w:r>
        <w:rPr>
          <w:rFonts w:ascii="Arial" w:eastAsia="Arial" w:hAnsi="Arial" w:cs="Arial"/>
          <w:color w:val="000000"/>
        </w:rPr>
        <w:t>appointment</w:t>
      </w:r>
    </w:p>
    <w:p w:rsidR="00C57F02" w:rsidRDefault="00C57F02">
      <w:pPr>
        <w:pBdr>
          <w:top w:val="none" w:sz="0" w:space="0" w:color="000000"/>
          <w:left w:val="none" w:sz="0" w:space="0" w:color="000000"/>
          <w:bottom w:val="none" w:sz="0" w:space="0" w:color="000000"/>
          <w:right w:val="none" w:sz="0" w:space="0" w:color="000000"/>
          <w:between w:val="none" w:sz="0" w:space="0" w:color="000000"/>
        </w:pBdr>
        <w:ind w:left="1080"/>
        <w:rPr>
          <w:rFonts w:ascii="Arial" w:eastAsia="Arial" w:hAnsi="Arial" w:cs="Arial"/>
          <w:color w:val="000000"/>
        </w:rPr>
      </w:pPr>
    </w:p>
    <w:p w:rsidR="00C57F02" w:rsidRDefault="00993B59">
      <w:pPr>
        <w:pStyle w:val="Heading2"/>
        <w:spacing w:after="288"/>
        <w:jc w:val="left"/>
        <w:rPr>
          <w:rFonts w:ascii="Arial" w:eastAsia="Arial" w:hAnsi="Arial" w:cs="Arial"/>
        </w:rPr>
      </w:pPr>
      <w:r>
        <w:rPr>
          <w:rFonts w:ascii="Arial" w:eastAsia="Arial" w:hAnsi="Arial" w:cs="Arial"/>
          <w:sz w:val="32"/>
          <w:szCs w:val="32"/>
        </w:rPr>
        <w:t>Course Information</w:t>
      </w:r>
    </w:p>
    <w:p w:rsidR="00C57F02" w:rsidRDefault="00993B59">
      <w:pPr>
        <w:numPr>
          <w:ilvl w:val="0"/>
          <w:numId w:val="30"/>
        </w:numPr>
        <w:pBdr>
          <w:top w:val="none" w:sz="0" w:space="0" w:color="000000"/>
          <w:left w:val="none" w:sz="0" w:space="0" w:color="000000"/>
          <w:bottom w:val="none" w:sz="0" w:space="0" w:color="000000"/>
          <w:right w:val="none" w:sz="0" w:space="0" w:color="000000"/>
          <w:between w:val="none" w:sz="0" w:space="0" w:color="000000"/>
        </w:pBdr>
        <w:ind w:left="1080"/>
        <w:rPr>
          <w:rFonts w:ascii="Arial" w:eastAsia="Arial" w:hAnsi="Arial" w:cs="Arial"/>
          <w:color w:val="000000"/>
        </w:rPr>
      </w:pPr>
      <w:r>
        <w:rPr>
          <w:rFonts w:ascii="Arial" w:eastAsia="Arial" w:hAnsi="Arial" w:cs="Arial"/>
          <w:color w:val="000000"/>
        </w:rPr>
        <w:t xml:space="preserve">Class Meeting Time: </w:t>
      </w:r>
      <w:r>
        <w:rPr>
          <w:rFonts w:ascii="Arial" w:eastAsia="Arial" w:hAnsi="Arial" w:cs="Arial"/>
        </w:rPr>
        <w:t>Wednesdays</w:t>
      </w:r>
      <w:r>
        <w:rPr>
          <w:rFonts w:ascii="Arial" w:eastAsia="Arial" w:hAnsi="Arial" w:cs="Arial"/>
          <w:color w:val="000000"/>
        </w:rPr>
        <w:t xml:space="preserve">, </w:t>
      </w:r>
      <w:r>
        <w:rPr>
          <w:rFonts w:ascii="Arial" w:eastAsia="Arial" w:hAnsi="Arial" w:cs="Arial"/>
        </w:rPr>
        <w:t>6</w:t>
      </w:r>
      <w:r>
        <w:rPr>
          <w:rFonts w:ascii="Arial" w:eastAsia="Arial" w:hAnsi="Arial" w:cs="Arial"/>
          <w:color w:val="000000"/>
        </w:rPr>
        <w:t>:</w:t>
      </w:r>
      <w:r>
        <w:rPr>
          <w:rFonts w:ascii="Arial" w:eastAsia="Arial" w:hAnsi="Arial" w:cs="Arial"/>
        </w:rPr>
        <w:t>4</w:t>
      </w:r>
      <w:r>
        <w:rPr>
          <w:rFonts w:ascii="Arial" w:eastAsia="Arial" w:hAnsi="Arial" w:cs="Arial"/>
          <w:color w:val="000000"/>
        </w:rPr>
        <w:t>5–</w:t>
      </w:r>
      <w:r>
        <w:rPr>
          <w:rFonts w:ascii="Arial" w:eastAsia="Arial" w:hAnsi="Arial" w:cs="Arial"/>
        </w:rPr>
        <w:t>8</w:t>
      </w:r>
      <w:r>
        <w:rPr>
          <w:rFonts w:ascii="Arial" w:eastAsia="Arial" w:hAnsi="Arial" w:cs="Arial"/>
          <w:color w:val="000000"/>
        </w:rPr>
        <w:t>:</w:t>
      </w:r>
      <w:r>
        <w:rPr>
          <w:rFonts w:ascii="Arial" w:eastAsia="Arial" w:hAnsi="Arial" w:cs="Arial"/>
        </w:rPr>
        <w:t>2</w:t>
      </w:r>
      <w:r>
        <w:rPr>
          <w:rFonts w:ascii="Arial" w:eastAsia="Arial" w:hAnsi="Arial" w:cs="Arial"/>
          <w:color w:val="000000"/>
        </w:rPr>
        <w:t>5 p.m.</w:t>
      </w:r>
    </w:p>
    <w:p w:rsidR="00C57F02" w:rsidRDefault="00993B59">
      <w:pPr>
        <w:numPr>
          <w:ilvl w:val="0"/>
          <w:numId w:val="30"/>
        </w:numPr>
        <w:pBdr>
          <w:top w:val="none" w:sz="0" w:space="0" w:color="000000"/>
          <w:left w:val="none" w:sz="0" w:space="0" w:color="000000"/>
          <w:bottom w:val="none" w:sz="0" w:space="0" w:color="000000"/>
          <w:right w:val="none" w:sz="0" w:space="0" w:color="000000"/>
          <w:between w:val="none" w:sz="0" w:space="0" w:color="000000"/>
        </w:pBdr>
        <w:ind w:left="1080"/>
        <w:rPr>
          <w:rFonts w:ascii="Arial" w:eastAsia="Arial" w:hAnsi="Arial" w:cs="Arial"/>
          <w:color w:val="000000"/>
        </w:rPr>
      </w:pPr>
      <w:r>
        <w:rPr>
          <w:rFonts w:ascii="Arial" w:eastAsia="Arial" w:hAnsi="Arial" w:cs="Arial"/>
        </w:rPr>
        <w:t xml:space="preserve">Location: Bobst Library, LL1-41 </w:t>
      </w:r>
    </w:p>
    <w:p w:rsidR="00C57F02" w:rsidRDefault="00C57F02">
      <w:pPr>
        <w:pBdr>
          <w:top w:val="none" w:sz="0" w:space="0" w:color="000000"/>
          <w:left w:val="none" w:sz="0" w:space="0" w:color="000000"/>
          <w:bottom w:val="none" w:sz="0" w:space="0" w:color="000000"/>
          <w:right w:val="none" w:sz="0" w:space="0" w:color="000000"/>
          <w:between w:val="none" w:sz="0" w:space="0" w:color="000000"/>
        </w:pBdr>
        <w:ind w:left="1080"/>
        <w:rPr>
          <w:rFonts w:ascii="Arial" w:eastAsia="Arial" w:hAnsi="Arial" w:cs="Arial"/>
          <w:color w:val="000000"/>
        </w:rPr>
      </w:pPr>
    </w:p>
    <w:p w:rsidR="00C57F02" w:rsidRDefault="00993B59">
      <w:pPr>
        <w:pStyle w:val="Heading2"/>
        <w:spacing w:after="288"/>
        <w:jc w:val="left"/>
        <w:rPr>
          <w:rFonts w:ascii="Arial" w:eastAsia="Arial" w:hAnsi="Arial" w:cs="Arial"/>
        </w:rPr>
      </w:pPr>
      <w:r>
        <w:rPr>
          <w:rFonts w:ascii="Arial" w:eastAsia="Arial" w:hAnsi="Arial" w:cs="Arial"/>
          <w:sz w:val="32"/>
          <w:szCs w:val="32"/>
        </w:rPr>
        <w:t>Course Description &amp; Objectives</w:t>
      </w:r>
    </w:p>
    <w:p w:rsidR="00C57F02" w:rsidRDefault="00993B59">
      <w:pPr>
        <w:widowControl w:val="0"/>
        <w:pBdr>
          <w:top w:val="nil"/>
          <w:left w:val="nil"/>
          <w:bottom w:val="nil"/>
          <w:right w:val="nil"/>
          <w:between w:val="nil"/>
        </w:pBdr>
        <w:spacing w:after="288"/>
        <w:rPr>
          <w:rFonts w:ascii="Arial" w:eastAsia="Arial" w:hAnsi="Arial" w:cs="Arial"/>
        </w:rPr>
      </w:pPr>
      <w:r>
        <w:rPr>
          <w:rFonts w:ascii="Arial" w:eastAsia="Arial" w:hAnsi="Arial" w:cs="Arial"/>
        </w:rPr>
        <w:t>This course introduces graduate students to the field of community wealth building. The course opens with an examination of</w:t>
      </w:r>
      <w:r>
        <w:rPr>
          <w:rFonts w:ascii="Arial" w:eastAsia="Arial" w:hAnsi="Arial" w:cs="Arial"/>
          <w:color w:val="000000"/>
        </w:rPr>
        <w:t xml:space="preserve"> racial wealth inequality, segre</w:t>
      </w:r>
      <w:r>
        <w:rPr>
          <w:rFonts w:ascii="Arial" w:eastAsia="Arial" w:hAnsi="Arial" w:cs="Arial"/>
        </w:rPr>
        <w:t>g</w:t>
      </w:r>
      <w:r>
        <w:rPr>
          <w:rFonts w:ascii="Arial" w:eastAsia="Arial" w:hAnsi="Arial" w:cs="Arial"/>
          <w:color w:val="000000"/>
        </w:rPr>
        <w:t>ation, and poverty</w:t>
      </w:r>
      <w:r>
        <w:rPr>
          <w:rFonts w:ascii="Arial" w:eastAsia="Arial" w:hAnsi="Arial" w:cs="Arial"/>
        </w:rPr>
        <w:t>, with a focus on public policies that have created and perpetuated structural inequalities in the U.S., and that have shaped neighborhoods and impeded equitable community development.</w:t>
      </w:r>
    </w:p>
    <w:p w:rsidR="00C57F02" w:rsidRDefault="00993B59">
      <w:pPr>
        <w:widowControl w:val="0"/>
        <w:spacing w:after="288"/>
        <w:rPr>
          <w:rFonts w:ascii="Arial" w:eastAsia="Arial" w:hAnsi="Arial" w:cs="Arial"/>
        </w:rPr>
      </w:pPr>
      <w:r>
        <w:rPr>
          <w:rFonts w:ascii="Arial" w:eastAsia="Arial" w:hAnsi="Arial" w:cs="Arial"/>
        </w:rPr>
        <w:t xml:space="preserve">Students then will explore the movement for economic democracy and cooperative economics taking root around the country (and the globe). They will learn how community groups, policymakers, and other stakeholders are advancing community wealth building frameworks and strategies in pursuit of urgently-needed systems change. </w:t>
      </w:r>
    </w:p>
    <w:p w:rsidR="00C57F02" w:rsidRDefault="00993B59">
      <w:pPr>
        <w:widowControl w:val="0"/>
        <w:spacing w:after="288"/>
        <w:rPr>
          <w:rFonts w:ascii="Arial" w:eastAsia="Arial" w:hAnsi="Arial" w:cs="Arial"/>
        </w:rPr>
      </w:pPr>
      <w:r>
        <w:rPr>
          <w:rFonts w:ascii="Arial" w:eastAsia="Arial" w:hAnsi="Arial" w:cs="Arial"/>
        </w:rPr>
        <w:t xml:space="preserve">Students will </w:t>
      </w:r>
      <w:r>
        <w:rPr>
          <w:rFonts w:ascii="Arial" w:eastAsia="Arial" w:hAnsi="Arial" w:cs="Arial"/>
          <w:color w:val="000000"/>
        </w:rPr>
        <w:t xml:space="preserve">gain familiarity with key concepts, including just transition and solidarity economy. Using NYC as a </w:t>
      </w:r>
      <w:r>
        <w:rPr>
          <w:rFonts w:ascii="Arial" w:eastAsia="Arial" w:hAnsi="Arial" w:cs="Arial"/>
        </w:rPr>
        <w:t>laboratory, they w</w:t>
      </w:r>
      <w:r>
        <w:rPr>
          <w:rFonts w:ascii="Arial" w:eastAsia="Arial" w:hAnsi="Arial" w:cs="Arial"/>
          <w:color w:val="000000"/>
        </w:rPr>
        <w:t xml:space="preserve">ill examine case examples that illustrate effective </w:t>
      </w:r>
      <w:r>
        <w:rPr>
          <w:rFonts w:ascii="Arial" w:eastAsia="Arial" w:hAnsi="Arial" w:cs="Arial"/>
        </w:rPr>
        <w:t>community wealth building initiatives</w:t>
      </w:r>
      <w:r>
        <w:rPr>
          <w:rFonts w:ascii="Arial" w:eastAsia="Arial" w:hAnsi="Arial" w:cs="Arial"/>
          <w:color w:val="000000"/>
        </w:rPr>
        <w:t>, as well as ongoing challenges in the field. They will hear from and engage with</w:t>
      </w:r>
      <w:r>
        <w:rPr>
          <w:rFonts w:ascii="Arial" w:eastAsia="Arial" w:hAnsi="Arial" w:cs="Arial"/>
        </w:rPr>
        <w:t xml:space="preserve"> </w:t>
      </w:r>
      <w:r>
        <w:rPr>
          <w:rFonts w:ascii="Arial" w:eastAsia="Arial" w:hAnsi="Arial" w:cs="Arial"/>
          <w:color w:val="000000"/>
        </w:rPr>
        <w:t>guest speakers throughout the semester</w:t>
      </w:r>
      <w:r>
        <w:rPr>
          <w:rFonts w:ascii="Arial" w:eastAsia="Arial" w:hAnsi="Arial" w:cs="Arial"/>
        </w:rPr>
        <w:t xml:space="preserve">. </w:t>
      </w:r>
    </w:p>
    <w:p w:rsidR="00C57F02" w:rsidRDefault="00993B59">
      <w:pPr>
        <w:widowControl w:val="0"/>
        <w:spacing w:after="288"/>
        <w:rPr>
          <w:rFonts w:ascii="Arial" w:eastAsia="Arial" w:hAnsi="Arial" w:cs="Arial"/>
        </w:rPr>
      </w:pPr>
      <w:r>
        <w:rPr>
          <w:rFonts w:ascii="Arial" w:eastAsia="Arial" w:hAnsi="Arial" w:cs="Arial"/>
          <w:color w:val="000000"/>
        </w:rPr>
        <w:t xml:space="preserve">The course exposes students to </w:t>
      </w:r>
      <w:r>
        <w:rPr>
          <w:rFonts w:ascii="Arial" w:eastAsia="Arial" w:hAnsi="Arial" w:cs="Arial"/>
        </w:rPr>
        <w:t>a range</w:t>
      </w:r>
      <w:r>
        <w:rPr>
          <w:rFonts w:ascii="Arial" w:eastAsia="Arial" w:hAnsi="Arial" w:cs="Arial"/>
          <w:color w:val="000000"/>
        </w:rPr>
        <w:t xml:space="preserve"> of perspectives, and students are expected to evaluate with a critical eye the validity and efficacy of all strategies and frameworks</w:t>
      </w:r>
      <w:r>
        <w:rPr>
          <w:rFonts w:ascii="Arial" w:eastAsia="Arial" w:hAnsi="Arial" w:cs="Arial"/>
        </w:rPr>
        <w:t xml:space="preserve"> – including tensions between incremental reform and systems change, as well as opportunities and limitations presented by community wealth building approaches. </w:t>
      </w:r>
    </w:p>
    <w:p w:rsidR="00C57F02" w:rsidRDefault="00993B59">
      <w:pPr>
        <w:pBdr>
          <w:top w:val="none" w:sz="0" w:space="0" w:color="000000"/>
          <w:left w:val="none" w:sz="0" w:space="0" w:color="000000"/>
          <w:bottom w:val="none" w:sz="0" w:space="0" w:color="000000"/>
          <w:right w:val="none" w:sz="0" w:space="0" w:color="000000"/>
          <w:between w:val="none" w:sz="0" w:space="0" w:color="000000"/>
        </w:pBdr>
        <w:spacing w:after="288"/>
        <w:rPr>
          <w:rFonts w:ascii="Arial" w:eastAsia="Arial" w:hAnsi="Arial" w:cs="Arial"/>
          <w:b/>
          <w:sz w:val="32"/>
          <w:szCs w:val="32"/>
        </w:rPr>
      </w:pPr>
      <w:r>
        <w:br w:type="page"/>
      </w:r>
    </w:p>
    <w:p w:rsidR="00C57F02" w:rsidRDefault="00993B59">
      <w:pPr>
        <w:pBdr>
          <w:top w:val="none" w:sz="0" w:space="0" w:color="000000"/>
          <w:left w:val="none" w:sz="0" w:space="0" w:color="000000"/>
          <w:bottom w:val="none" w:sz="0" w:space="0" w:color="000000"/>
          <w:right w:val="none" w:sz="0" w:space="0" w:color="000000"/>
          <w:between w:val="none" w:sz="0" w:space="0" w:color="000000"/>
        </w:pBdr>
        <w:spacing w:after="288"/>
        <w:rPr>
          <w:rFonts w:ascii="Arial" w:eastAsia="Arial" w:hAnsi="Arial" w:cs="Arial"/>
        </w:rPr>
      </w:pPr>
      <w:r>
        <w:rPr>
          <w:rFonts w:ascii="Arial" w:eastAsia="Arial" w:hAnsi="Arial" w:cs="Arial"/>
          <w:b/>
          <w:color w:val="000000"/>
          <w:sz w:val="32"/>
          <w:szCs w:val="32"/>
        </w:rPr>
        <w:lastRenderedPageBreak/>
        <w:t>Course Requirements &amp; Expectations</w:t>
      </w:r>
    </w:p>
    <w:p w:rsidR="00C57F02" w:rsidRDefault="00993B59">
      <w:pPr>
        <w:widowControl w:val="0"/>
        <w:numPr>
          <w:ilvl w:val="0"/>
          <w:numId w:val="1"/>
        </w:numPr>
        <w:pBdr>
          <w:top w:val="nil"/>
          <w:left w:val="nil"/>
          <w:bottom w:val="nil"/>
          <w:right w:val="nil"/>
          <w:between w:val="nil"/>
        </w:pBdr>
        <w:spacing w:after="288"/>
        <w:rPr>
          <w:rFonts w:ascii="Arial" w:eastAsia="Arial" w:hAnsi="Arial" w:cs="Arial"/>
          <w:color w:val="000000"/>
        </w:rPr>
      </w:pPr>
      <w:r>
        <w:rPr>
          <w:rFonts w:ascii="Arial" w:eastAsia="Arial" w:hAnsi="Arial" w:cs="Arial"/>
          <w:b/>
          <w:color w:val="000000"/>
        </w:rPr>
        <w:t xml:space="preserve">Attendance: </w:t>
      </w:r>
      <w:r>
        <w:rPr>
          <w:rFonts w:ascii="Arial" w:eastAsia="Arial" w:hAnsi="Arial" w:cs="Arial"/>
          <w:color w:val="000000"/>
        </w:rPr>
        <w:t>Students are required to attend all class sessions and to come to class on time and prepared to discuss readings and discussion questions. Accommodation will be made for excused absences</w:t>
      </w:r>
      <w:r>
        <w:rPr>
          <w:rFonts w:ascii="Arial" w:eastAsia="Arial" w:hAnsi="Arial" w:cs="Arial"/>
        </w:rPr>
        <w:t>. It is the responsibility of students who miss class to obtain notes from a classmate and to keep up with the course material.</w:t>
      </w:r>
    </w:p>
    <w:p w:rsidR="00C57F02" w:rsidRDefault="00993B59">
      <w:pPr>
        <w:widowControl w:val="0"/>
        <w:numPr>
          <w:ilvl w:val="0"/>
          <w:numId w:val="1"/>
        </w:numPr>
        <w:pBdr>
          <w:top w:val="nil"/>
          <w:left w:val="nil"/>
          <w:bottom w:val="nil"/>
          <w:right w:val="nil"/>
          <w:between w:val="nil"/>
        </w:pBdr>
        <w:spacing w:after="288"/>
        <w:rPr>
          <w:rFonts w:ascii="Arial" w:eastAsia="Arial" w:hAnsi="Arial" w:cs="Arial"/>
          <w:color w:val="000000"/>
        </w:rPr>
      </w:pPr>
      <w:r>
        <w:rPr>
          <w:rFonts w:ascii="Arial" w:eastAsia="Arial" w:hAnsi="Arial" w:cs="Arial"/>
          <w:b/>
          <w:color w:val="000000"/>
        </w:rPr>
        <w:t xml:space="preserve">Brightspace: </w:t>
      </w:r>
      <w:r>
        <w:rPr>
          <w:rFonts w:ascii="Arial" w:eastAsia="Arial" w:hAnsi="Arial" w:cs="Arial"/>
          <w:color w:val="000000"/>
        </w:rPr>
        <w:t>Students are expected to check Brightspace on a regular basis, and to read all announcements posted.</w:t>
      </w:r>
    </w:p>
    <w:p w:rsidR="00C57F02" w:rsidRDefault="00993B59">
      <w:pPr>
        <w:widowControl w:val="0"/>
        <w:numPr>
          <w:ilvl w:val="0"/>
          <w:numId w:val="1"/>
        </w:numPr>
        <w:pBdr>
          <w:top w:val="nil"/>
          <w:left w:val="nil"/>
          <w:bottom w:val="nil"/>
          <w:right w:val="nil"/>
          <w:between w:val="nil"/>
        </w:pBdr>
        <w:spacing w:after="288"/>
        <w:rPr>
          <w:rFonts w:ascii="Arial" w:eastAsia="Arial" w:hAnsi="Arial" w:cs="Arial"/>
          <w:color w:val="000000"/>
        </w:rPr>
      </w:pPr>
      <w:r>
        <w:rPr>
          <w:rFonts w:ascii="Arial" w:eastAsia="Arial" w:hAnsi="Arial" w:cs="Arial"/>
          <w:b/>
        </w:rPr>
        <w:t>Reading Responses:</w:t>
      </w:r>
      <w:r>
        <w:rPr>
          <w:rFonts w:ascii="Arial" w:eastAsia="Arial" w:hAnsi="Arial" w:cs="Arial"/>
          <w:b/>
          <w:color w:val="FF0000"/>
        </w:rPr>
        <w:t xml:space="preserve"> </w:t>
      </w:r>
      <w:r>
        <w:rPr>
          <w:rFonts w:ascii="Arial" w:eastAsia="Arial" w:hAnsi="Arial" w:cs="Arial"/>
          <w:color w:val="000000"/>
        </w:rPr>
        <w:t>Students are required to complete weekly reading responses for Weeks 2-</w:t>
      </w:r>
      <w:r>
        <w:rPr>
          <w:rFonts w:ascii="Arial" w:eastAsia="Arial" w:hAnsi="Arial" w:cs="Arial"/>
        </w:rPr>
        <w:t>10</w:t>
      </w:r>
      <w:r>
        <w:rPr>
          <w:rFonts w:ascii="Arial" w:eastAsia="Arial" w:hAnsi="Arial" w:cs="Arial"/>
          <w:color w:val="000000"/>
        </w:rPr>
        <w:t xml:space="preserve">. </w:t>
      </w:r>
      <w:r>
        <w:rPr>
          <w:rFonts w:ascii="Arial" w:eastAsia="Arial" w:hAnsi="Arial" w:cs="Arial"/>
          <w:color w:val="191919"/>
        </w:rPr>
        <w:t xml:space="preserve">Reading response prompts will be posted on Brightspace with readings for each week. Written responses should be concise (300-500 words, max.), and </w:t>
      </w:r>
      <w:r>
        <w:rPr>
          <w:rFonts w:ascii="Arial" w:eastAsia="Arial" w:hAnsi="Arial" w:cs="Arial"/>
          <w:color w:val="000000"/>
        </w:rPr>
        <w:t xml:space="preserve">demonstrate a clear grasp of the relevant reading(s). Reading responses are due on Brightspace </w:t>
      </w:r>
      <w:r>
        <w:rPr>
          <w:rFonts w:ascii="Arial" w:eastAsia="Arial" w:hAnsi="Arial" w:cs="Arial"/>
          <w:color w:val="000000"/>
          <w:u w:val="single"/>
        </w:rPr>
        <w:t xml:space="preserve">by </w:t>
      </w:r>
      <w:r>
        <w:rPr>
          <w:rFonts w:ascii="Arial" w:eastAsia="Arial" w:hAnsi="Arial" w:cs="Arial"/>
          <w:u w:val="single"/>
        </w:rPr>
        <w:t>8:30 p.m. on the</w:t>
      </w:r>
      <w:r>
        <w:rPr>
          <w:rFonts w:ascii="Arial" w:eastAsia="Arial" w:hAnsi="Arial" w:cs="Arial"/>
          <w:color w:val="000000"/>
          <w:u w:val="single"/>
        </w:rPr>
        <w:t xml:space="preserve"> </w:t>
      </w:r>
      <w:r>
        <w:rPr>
          <w:rFonts w:ascii="Arial" w:eastAsia="Arial" w:hAnsi="Arial" w:cs="Arial"/>
          <w:u w:val="single"/>
        </w:rPr>
        <w:t xml:space="preserve">Tuesday </w:t>
      </w:r>
      <w:r>
        <w:rPr>
          <w:rFonts w:ascii="Arial" w:eastAsia="Arial" w:hAnsi="Arial" w:cs="Arial"/>
          <w:color w:val="000000"/>
          <w:u w:val="single"/>
        </w:rPr>
        <w:t>before</w:t>
      </w:r>
      <w:r>
        <w:rPr>
          <w:rFonts w:ascii="Arial" w:eastAsia="Arial" w:hAnsi="Arial" w:cs="Arial"/>
          <w:color w:val="000000"/>
        </w:rPr>
        <w:t xml:space="preserve"> the corresponding class</w:t>
      </w:r>
      <w:r>
        <w:rPr>
          <w:rFonts w:ascii="Arial" w:eastAsia="Arial" w:hAnsi="Arial" w:cs="Arial"/>
        </w:rPr>
        <w:t>. L</w:t>
      </w:r>
      <w:r>
        <w:rPr>
          <w:rFonts w:ascii="Arial" w:eastAsia="Arial" w:hAnsi="Arial" w:cs="Arial"/>
          <w:color w:val="000000"/>
        </w:rPr>
        <w:t>ate submissions will not be accepted without prior approval.</w:t>
      </w:r>
    </w:p>
    <w:p w:rsidR="00C57F02" w:rsidRPr="00C70FF7" w:rsidRDefault="00993B59" w:rsidP="00C70FF7">
      <w:pPr>
        <w:numPr>
          <w:ilvl w:val="0"/>
          <w:numId w:val="1"/>
        </w:numPr>
        <w:pBdr>
          <w:top w:val="nil"/>
          <w:left w:val="nil"/>
          <w:bottom w:val="nil"/>
          <w:right w:val="nil"/>
          <w:between w:val="nil"/>
        </w:pBdr>
        <w:rPr>
          <w:rFonts w:ascii="Arial" w:eastAsia="Arial" w:hAnsi="Arial" w:cs="Arial"/>
          <w:b/>
          <w:color w:val="222222"/>
        </w:rPr>
      </w:pPr>
      <w:r>
        <w:rPr>
          <w:rFonts w:ascii="Arial" w:eastAsia="Arial" w:hAnsi="Arial" w:cs="Arial"/>
          <w:b/>
          <w:color w:val="000000"/>
        </w:rPr>
        <w:t>Online and Class Discussion:</w:t>
      </w:r>
      <w:r>
        <w:rPr>
          <w:rFonts w:ascii="Arial" w:eastAsia="Arial" w:hAnsi="Arial" w:cs="Arial"/>
          <w:color w:val="000000"/>
        </w:rPr>
        <w:t xml:space="preserve"> </w:t>
      </w:r>
      <w:r>
        <w:rPr>
          <w:rFonts w:ascii="Arial" w:eastAsia="Arial" w:hAnsi="Arial" w:cs="Arial"/>
        </w:rPr>
        <w:t>S</w:t>
      </w:r>
      <w:r>
        <w:rPr>
          <w:rFonts w:ascii="Arial" w:eastAsia="Arial" w:hAnsi="Arial" w:cs="Arial"/>
          <w:color w:val="222222"/>
        </w:rPr>
        <w:t xml:space="preserve">tudents are expected to participate actively in class discussions and to listen attentively to their classmates. All students are expected to have completed reading assignments and to bring rigor to their participation. </w:t>
      </w:r>
      <w:proofErr w:type="gramStart"/>
      <w:r>
        <w:rPr>
          <w:rFonts w:ascii="Arial" w:eastAsia="Arial" w:hAnsi="Arial" w:cs="Arial"/>
          <w:color w:val="222222"/>
        </w:rPr>
        <w:t>Similarly,  students</w:t>
      </w:r>
      <w:proofErr w:type="gramEnd"/>
      <w:r>
        <w:rPr>
          <w:rFonts w:ascii="Arial" w:eastAsia="Arial" w:hAnsi="Arial" w:cs="Arial"/>
          <w:color w:val="222222"/>
        </w:rPr>
        <w:t xml:space="preserve"> are expected to engage in online discussions on Brightspace.</w:t>
      </w:r>
    </w:p>
    <w:p w:rsidR="00C70FF7" w:rsidRPr="00C70FF7" w:rsidRDefault="00C70FF7" w:rsidP="00C70FF7">
      <w:pPr>
        <w:pBdr>
          <w:top w:val="nil"/>
          <w:left w:val="nil"/>
          <w:bottom w:val="nil"/>
          <w:right w:val="nil"/>
          <w:between w:val="nil"/>
        </w:pBdr>
        <w:rPr>
          <w:rFonts w:ascii="Arial" w:eastAsia="Arial" w:hAnsi="Arial" w:cs="Arial"/>
          <w:b/>
          <w:color w:val="222222"/>
        </w:rPr>
      </w:pPr>
    </w:p>
    <w:p w:rsidR="00C57F02" w:rsidRDefault="00993B59">
      <w:pPr>
        <w:widowControl w:val="0"/>
        <w:numPr>
          <w:ilvl w:val="0"/>
          <w:numId w:val="1"/>
        </w:numPr>
        <w:pBdr>
          <w:top w:val="nil"/>
          <w:left w:val="nil"/>
          <w:bottom w:val="nil"/>
          <w:right w:val="nil"/>
          <w:between w:val="nil"/>
        </w:pBdr>
        <w:spacing w:after="288"/>
        <w:rPr>
          <w:rFonts w:ascii="Arial" w:eastAsia="Arial" w:hAnsi="Arial" w:cs="Arial"/>
          <w:color w:val="000000"/>
        </w:rPr>
      </w:pPr>
      <w:r>
        <w:rPr>
          <w:rFonts w:ascii="Arial" w:eastAsia="Arial" w:hAnsi="Arial" w:cs="Arial"/>
          <w:b/>
        </w:rPr>
        <w:t>Group Presentations</w:t>
      </w:r>
      <w:r>
        <w:rPr>
          <w:rFonts w:ascii="Arial" w:eastAsia="Arial" w:hAnsi="Arial" w:cs="Arial"/>
          <w:b/>
          <w:color w:val="000000"/>
        </w:rPr>
        <w:t xml:space="preserve">: </w:t>
      </w:r>
      <w:r>
        <w:rPr>
          <w:rFonts w:ascii="Arial" w:eastAsia="Arial" w:hAnsi="Arial" w:cs="Arial"/>
        </w:rPr>
        <w:t xml:space="preserve">Working in small groups, students will prepare a 20-minute presentation for the class on an assigned community wealth building topic, following Instructions posted on Brightspace. A sign-up sheet will be posted in Brightspace in Week 2. </w:t>
      </w:r>
    </w:p>
    <w:p w:rsidR="00C57F02" w:rsidRDefault="00993B59">
      <w:pPr>
        <w:widowControl w:val="0"/>
        <w:numPr>
          <w:ilvl w:val="0"/>
          <w:numId w:val="1"/>
        </w:numPr>
        <w:pBdr>
          <w:top w:val="nil"/>
          <w:left w:val="nil"/>
          <w:bottom w:val="nil"/>
          <w:right w:val="nil"/>
          <w:between w:val="nil"/>
        </w:pBdr>
        <w:spacing w:after="288"/>
        <w:rPr>
          <w:rFonts w:ascii="Arial" w:eastAsia="Arial" w:hAnsi="Arial" w:cs="Arial"/>
          <w:color w:val="000000"/>
        </w:rPr>
      </w:pPr>
      <w:r>
        <w:rPr>
          <w:rFonts w:ascii="Arial" w:eastAsia="Arial" w:hAnsi="Arial" w:cs="Arial"/>
          <w:b/>
        </w:rPr>
        <w:t xml:space="preserve">Short Final Essay. </w:t>
      </w:r>
      <w:r>
        <w:rPr>
          <w:rFonts w:ascii="Arial" w:eastAsia="Arial" w:hAnsi="Arial" w:cs="Arial"/>
        </w:rPr>
        <w:t xml:space="preserve">Students will </w:t>
      </w:r>
      <w:r>
        <w:rPr>
          <w:rFonts w:ascii="Arial" w:eastAsia="Arial" w:hAnsi="Arial" w:cs="Arial"/>
          <w:color w:val="000000"/>
        </w:rPr>
        <w:t>complete a</w:t>
      </w:r>
      <w:r>
        <w:rPr>
          <w:rFonts w:ascii="Arial" w:eastAsia="Arial" w:hAnsi="Arial" w:cs="Arial"/>
        </w:rPr>
        <w:t xml:space="preserve"> </w:t>
      </w:r>
      <w:proofErr w:type="gramStart"/>
      <w:r>
        <w:rPr>
          <w:rFonts w:ascii="Arial" w:eastAsia="Arial" w:hAnsi="Arial" w:cs="Arial"/>
        </w:rPr>
        <w:t>2-3 page</w:t>
      </w:r>
      <w:proofErr w:type="gramEnd"/>
      <w:r>
        <w:rPr>
          <w:rFonts w:ascii="Arial" w:eastAsia="Arial" w:hAnsi="Arial" w:cs="Arial"/>
          <w:color w:val="000000"/>
        </w:rPr>
        <w:t xml:space="preserve"> critical essay for the course, due </w:t>
      </w:r>
      <w:r>
        <w:rPr>
          <w:rFonts w:ascii="Arial" w:eastAsia="Arial" w:hAnsi="Arial" w:cs="Arial"/>
        </w:rPr>
        <w:t xml:space="preserve">by </w:t>
      </w:r>
      <w:r>
        <w:rPr>
          <w:rFonts w:ascii="Arial" w:eastAsia="Arial" w:hAnsi="Arial" w:cs="Arial"/>
          <w:u w:val="single"/>
        </w:rPr>
        <w:t>6 p.m. on Friday, December 13, 2024</w:t>
      </w:r>
      <w:r>
        <w:rPr>
          <w:rFonts w:ascii="Arial" w:eastAsia="Arial" w:hAnsi="Arial" w:cs="Arial"/>
          <w:color w:val="000000"/>
        </w:rPr>
        <w:t xml:space="preserve">. </w:t>
      </w:r>
      <w:r>
        <w:rPr>
          <w:rFonts w:ascii="Arial" w:eastAsia="Arial" w:hAnsi="Arial" w:cs="Arial"/>
        </w:rPr>
        <w:t>The essay topic will be posted on Brightspace.</w:t>
      </w:r>
    </w:p>
    <w:p w:rsidR="00C57F02" w:rsidRDefault="00993B59">
      <w:pPr>
        <w:pBdr>
          <w:top w:val="none" w:sz="0" w:space="0" w:color="000000"/>
          <w:left w:val="none" w:sz="0" w:space="0" w:color="000000"/>
          <w:bottom w:val="none" w:sz="0" w:space="0" w:color="000000"/>
          <w:right w:val="none" w:sz="0" w:space="0" w:color="000000"/>
          <w:between w:val="none" w:sz="0" w:space="0" w:color="000000"/>
        </w:pBdr>
        <w:spacing w:after="288"/>
        <w:rPr>
          <w:rFonts w:ascii="Arial" w:eastAsia="Arial" w:hAnsi="Arial" w:cs="Arial"/>
          <w:b/>
          <w:color w:val="000000"/>
          <w:sz w:val="32"/>
          <w:szCs w:val="32"/>
        </w:rPr>
      </w:pPr>
      <w:r>
        <w:rPr>
          <w:rFonts w:ascii="Arial" w:eastAsia="Arial" w:hAnsi="Arial" w:cs="Arial"/>
          <w:b/>
          <w:color w:val="000000"/>
          <w:sz w:val="32"/>
          <w:szCs w:val="32"/>
        </w:rPr>
        <w:t>Required Readings</w:t>
      </w:r>
    </w:p>
    <w:p w:rsidR="00C57F02" w:rsidRDefault="00993B59">
      <w:pPr>
        <w:pBdr>
          <w:top w:val="none" w:sz="0" w:space="0" w:color="000000"/>
          <w:left w:val="none" w:sz="0" w:space="0" w:color="000000"/>
          <w:bottom w:val="none" w:sz="0" w:space="0" w:color="000000"/>
          <w:right w:val="none" w:sz="0" w:space="0" w:color="000000"/>
          <w:between w:val="none" w:sz="0" w:space="0" w:color="000000"/>
        </w:pBdr>
        <w:spacing w:after="288"/>
        <w:rPr>
          <w:rFonts w:ascii="Arial" w:eastAsia="Arial" w:hAnsi="Arial" w:cs="Arial"/>
        </w:rPr>
      </w:pPr>
      <w:r>
        <w:rPr>
          <w:rFonts w:ascii="Arial" w:eastAsia="Arial" w:hAnsi="Arial" w:cs="Arial"/>
        </w:rPr>
        <w:t xml:space="preserve">Students will be required to complete readings before each class. Much of the reading consists of articles and chapters from books, as well as podcasts and videos, and will be posted on Brightspace or available through weblinks in the syllabus. </w:t>
      </w:r>
    </w:p>
    <w:p w:rsidR="00C57F02" w:rsidRDefault="00993B59">
      <w:pPr>
        <w:pBdr>
          <w:top w:val="none" w:sz="0" w:space="0" w:color="000000"/>
          <w:left w:val="none" w:sz="0" w:space="0" w:color="000000"/>
          <w:bottom w:val="none" w:sz="0" w:space="0" w:color="000000"/>
          <w:right w:val="none" w:sz="0" w:space="0" w:color="000000"/>
          <w:between w:val="none" w:sz="0" w:space="0" w:color="000000"/>
        </w:pBdr>
        <w:spacing w:after="288"/>
        <w:rPr>
          <w:rFonts w:ascii="Arial" w:eastAsia="Arial" w:hAnsi="Arial" w:cs="Arial"/>
        </w:rPr>
      </w:pPr>
      <w:r>
        <w:rPr>
          <w:rFonts w:ascii="Arial" w:eastAsia="Arial" w:hAnsi="Arial" w:cs="Arial"/>
        </w:rPr>
        <w:t xml:space="preserve">Students are encouraged to share timely and relevant material with the rest of the class, including news articles, website links, books, and more. Please post the material to the Discussion section of Brightspace. </w:t>
      </w:r>
    </w:p>
    <w:p w:rsidR="00C57F02" w:rsidRDefault="00993B59">
      <w:pPr>
        <w:pBdr>
          <w:top w:val="none" w:sz="0" w:space="0" w:color="000000"/>
          <w:left w:val="none" w:sz="0" w:space="0" w:color="000000"/>
          <w:bottom w:val="none" w:sz="0" w:space="0" w:color="000000"/>
          <w:right w:val="none" w:sz="0" w:space="0" w:color="000000"/>
          <w:between w:val="none" w:sz="0" w:space="0" w:color="000000"/>
        </w:pBdr>
        <w:spacing w:after="288"/>
        <w:rPr>
          <w:rFonts w:ascii="Arial" w:eastAsia="Arial" w:hAnsi="Arial" w:cs="Arial"/>
          <w:b/>
          <w:sz w:val="32"/>
          <w:szCs w:val="32"/>
        </w:rPr>
      </w:pPr>
      <w:r>
        <w:br w:type="page"/>
      </w:r>
    </w:p>
    <w:p w:rsidR="00C57F02" w:rsidRDefault="00993B59">
      <w:pPr>
        <w:pBdr>
          <w:top w:val="none" w:sz="0" w:space="0" w:color="000000"/>
          <w:left w:val="none" w:sz="0" w:space="0" w:color="000000"/>
          <w:bottom w:val="none" w:sz="0" w:space="0" w:color="000000"/>
          <w:right w:val="none" w:sz="0" w:space="0" w:color="000000"/>
          <w:between w:val="none" w:sz="0" w:space="0" w:color="000000"/>
        </w:pBdr>
        <w:spacing w:after="288"/>
        <w:rPr>
          <w:rFonts w:ascii="Arial" w:eastAsia="Arial" w:hAnsi="Arial" w:cs="Arial"/>
          <w:b/>
          <w:color w:val="000000"/>
          <w:sz w:val="32"/>
          <w:szCs w:val="32"/>
        </w:rPr>
      </w:pPr>
      <w:r>
        <w:rPr>
          <w:rFonts w:ascii="Arial" w:eastAsia="Arial" w:hAnsi="Arial" w:cs="Arial"/>
          <w:b/>
          <w:color w:val="000000"/>
          <w:sz w:val="32"/>
          <w:szCs w:val="32"/>
        </w:rPr>
        <w:lastRenderedPageBreak/>
        <w:t>Brightspace</w:t>
      </w:r>
    </w:p>
    <w:p w:rsidR="00C57F02" w:rsidRDefault="00993B59">
      <w:pPr>
        <w:pBdr>
          <w:top w:val="none" w:sz="0" w:space="0" w:color="000000"/>
          <w:left w:val="none" w:sz="0" w:space="0" w:color="000000"/>
          <w:bottom w:val="none" w:sz="0" w:space="0" w:color="000000"/>
          <w:right w:val="none" w:sz="0" w:space="0" w:color="000000"/>
          <w:between w:val="none" w:sz="0" w:space="0" w:color="000000"/>
        </w:pBdr>
        <w:spacing w:after="288"/>
        <w:rPr>
          <w:rFonts w:ascii="Arial" w:eastAsia="Arial" w:hAnsi="Arial" w:cs="Arial"/>
          <w:color w:val="000000"/>
        </w:rPr>
      </w:pPr>
      <w:r>
        <w:rPr>
          <w:rFonts w:ascii="Arial" w:eastAsia="Arial" w:hAnsi="Arial" w:cs="Arial"/>
          <w:color w:val="000000"/>
        </w:rPr>
        <w:t xml:space="preserve">All announcements, resources, and assignments will be delivered through the Brightspace site. I may modify assignments and other aspects of the course as we </w:t>
      </w:r>
      <w:r>
        <w:rPr>
          <w:rFonts w:ascii="Arial" w:eastAsia="Arial" w:hAnsi="Arial" w:cs="Arial"/>
        </w:rPr>
        <w:t>proceed</w:t>
      </w:r>
      <w:r>
        <w:rPr>
          <w:rFonts w:ascii="Arial" w:eastAsia="Arial" w:hAnsi="Arial" w:cs="Arial"/>
          <w:color w:val="000000"/>
        </w:rPr>
        <w:t xml:space="preserve"> through the semester, and will </w:t>
      </w:r>
      <w:r>
        <w:rPr>
          <w:rFonts w:ascii="Arial" w:eastAsia="Arial" w:hAnsi="Arial" w:cs="Arial"/>
        </w:rPr>
        <w:t>provide</w:t>
      </w:r>
      <w:r>
        <w:rPr>
          <w:rFonts w:ascii="Arial" w:eastAsia="Arial" w:hAnsi="Arial" w:cs="Arial"/>
          <w:color w:val="000000"/>
        </w:rPr>
        <w:t xml:space="preserve"> advance notice as soon as possible through the course website.</w:t>
      </w:r>
    </w:p>
    <w:p w:rsidR="00C57F02" w:rsidRDefault="00993B59">
      <w:pPr>
        <w:pBdr>
          <w:top w:val="none" w:sz="0" w:space="0" w:color="000000"/>
          <w:left w:val="none" w:sz="0" w:space="0" w:color="000000"/>
          <w:bottom w:val="none" w:sz="0" w:space="0" w:color="000000"/>
          <w:right w:val="none" w:sz="0" w:space="0" w:color="000000"/>
          <w:between w:val="none" w:sz="0" w:space="0" w:color="000000"/>
        </w:pBdr>
        <w:spacing w:after="288"/>
        <w:rPr>
          <w:rFonts w:ascii="Arial" w:eastAsia="Arial" w:hAnsi="Arial" w:cs="Arial"/>
          <w:color w:val="000000"/>
        </w:rPr>
      </w:pPr>
      <w:r>
        <w:rPr>
          <w:rFonts w:ascii="Arial" w:eastAsia="Arial" w:hAnsi="Arial" w:cs="Arial"/>
          <w:color w:val="000000"/>
        </w:rPr>
        <w:t xml:space="preserve">Students </w:t>
      </w:r>
      <w:r>
        <w:rPr>
          <w:rFonts w:ascii="Arial" w:eastAsia="Arial" w:hAnsi="Arial" w:cs="Arial"/>
        </w:rPr>
        <w:t xml:space="preserve">in this course </w:t>
      </w:r>
      <w:r>
        <w:rPr>
          <w:rFonts w:ascii="Arial" w:eastAsia="Arial" w:hAnsi="Arial" w:cs="Arial"/>
          <w:color w:val="000000"/>
        </w:rPr>
        <w:t>will use Brightspace to:</w:t>
      </w:r>
    </w:p>
    <w:p w:rsidR="00C57F02" w:rsidRDefault="00993B59">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222222"/>
        </w:rPr>
      </w:pPr>
      <w:r>
        <w:rPr>
          <w:rFonts w:ascii="Arial" w:eastAsia="Arial" w:hAnsi="Arial" w:cs="Arial"/>
          <w:color w:val="222222"/>
        </w:rPr>
        <w:t>View the most updated version of the course syllabus.</w:t>
      </w:r>
    </w:p>
    <w:p w:rsidR="00C57F02" w:rsidRDefault="00993B59">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222222"/>
        </w:rPr>
      </w:pPr>
      <w:r>
        <w:rPr>
          <w:rFonts w:ascii="Arial" w:eastAsia="Arial" w:hAnsi="Arial" w:cs="Arial"/>
          <w:color w:val="222222"/>
        </w:rPr>
        <w:t>Read course announcements.</w:t>
      </w:r>
    </w:p>
    <w:p w:rsidR="00C57F02" w:rsidRDefault="00993B59">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222222"/>
        </w:rPr>
      </w:pPr>
      <w:r>
        <w:rPr>
          <w:rFonts w:ascii="Arial" w:eastAsia="Arial" w:hAnsi="Arial" w:cs="Arial"/>
          <w:color w:val="222222"/>
        </w:rPr>
        <w:t>Retrieve required and suggested readings, and reading response questions.</w:t>
      </w:r>
    </w:p>
    <w:p w:rsidR="00C57F02" w:rsidRDefault="00993B59">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222222"/>
        </w:rPr>
      </w:pPr>
      <w:r>
        <w:rPr>
          <w:rFonts w:ascii="Arial" w:eastAsia="Arial" w:hAnsi="Arial" w:cs="Arial"/>
          <w:color w:val="222222"/>
        </w:rPr>
        <w:t>Post discussion comments.</w:t>
      </w:r>
    </w:p>
    <w:p w:rsidR="00C57F02" w:rsidRDefault="00993B59">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222222"/>
        </w:rPr>
      </w:pPr>
      <w:r>
        <w:rPr>
          <w:rFonts w:ascii="Arial" w:eastAsia="Arial" w:hAnsi="Arial" w:cs="Arial"/>
        </w:rPr>
        <w:t>Submit assignments.</w:t>
      </w:r>
    </w:p>
    <w:p w:rsidR="00C57F02" w:rsidRDefault="00C57F02">
      <w:pPr>
        <w:pBdr>
          <w:top w:val="none" w:sz="0" w:space="0" w:color="000000"/>
          <w:left w:val="none" w:sz="0" w:space="0" w:color="000000"/>
          <w:bottom w:val="none" w:sz="0" w:space="0" w:color="000000"/>
          <w:right w:val="none" w:sz="0" w:space="0" w:color="000000"/>
          <w:between w:val="none" w:sz="0" w:space="0" w:color="000000"/>
        </w:pBdr>
        <w:ind w:left="720"/>
        <w:rPr>
          <w:rFonts w:ascii="Arial" w:eastAsia="Arial" w:hAnsi="Arial" w:cs="Arial"/>
          <w:color w:val="222222"/>
        </w:rPr>
      </w:pPr>
    </w:p>
    <w:p w:rsidR="00C57F02" w:rsidRDefault="00993B59">
      <w:pPr>
        <w:pBdr>
          <w:top w:val="none" w:sz="0" w:space="0" w:color="000000"/>
          <w:left w:val="none" w:sz="0" w:space="0" w:color="000000"/>
          <w:bottom w:val="none" w:sz="0" w:space="0" w:color="000000"/>
          <w:right w:val="none" w:sz="0" w:space="0" w:color="000000"/>
          <w:between w:val="none" w:sz="0" w:space="0" w:color="000000"/>
        </w:pBdr>
        <w:spacing w:after="288"/>
        <w:rPr>
          <w:rFonts w:ascii="Arial" w:eastAsia="Arial" w:hAnsi="Arial" w:cs="Arial"/>
          <w:b/>
          <w:color w:val="000000"/>
          <w:sz w:val="32"/>
          <w:szCs w:val="32"/>
        </w:rPr>
      </w:pPr>
      <w:r>
        <w:rPr>
          <w:rFonts w:ascii="Arial" w:eastAsia="Arial" w:hAnsi="Arial" w:cs="Arial"/>
          <w:b/>
          <w:color w:val="000000"/>
          <w:sz w:val="32"/>
          <w:szCs w:val="32"/>
        </w:rPr>
        <w:t>Assignments and Grading</w:t>
      </w:r>
    </w:p>
    <w:p w:rsidR="00C57F02" w:rsidRDefault="00993B59">
      <w:pPr>
        <w:pBdr>
          <w:top w:val="nil"/>
          <w:left w:val="nil"/>
          <w:bottom w:val="nil"/>
          <w:right w:val="nil"/>
          <w:between w:val="nil"/>
        </w:pBdr>
        <w:spacing w:after="288"/>
        <w:rPr>
          <w:rFonts w:ascii="Arial" w:eastAsia="Arial" w:hAnsi="Arial" w:cs="Arial"/>
          <w:color w:val="222222"/>
        </w:rPr>
      </w:pPr>
      <w:r>
        <w:rPr>
          <w:rFonts w:ascii="Arial" w:eastAsia="Arial" w:hAnsi="Arial" w:cs="Arial"/>
          <w:color w:val="222222"/>
        </w:rPr>
        <w:t xml:space="preserve">Instructions for assignments will be posted on Brightspace throughout the semester. Assignments must be submitted to Brightspace by the due dates and times stated in the syllabus and instructions. It is your responsibility to check that the uploaded assignment is in the correct file format and accessible, or the assignment grade will be lowered for lateness. </w:t>
      </w:r>
    </w:p>
    <w:p w:rsidR="00C57F02" w:rsidRDefault="00993B59">
      <w:pPr>
        <w:pBdr>
          <w:top w:val="nil"/>
          <w:left w:val="nil"/>
          <w:bottom w:val="nil"/>
          <w:right w:val="nil"/>
          <w:between w:val="nil"/>
        </w:pBdr>
        <w:spacing w:after="288"/>
        <w:rPr>
          <w:rFonts w:ascii="Arial" w:eastAsia="Arial" w:hAnsi="Arial" w:cs="Arial"/>
          <w:color w:val="222222"/>
        </w:rPr>
      </w:pPr>
      <w:r>
        <w:rPr>
          <w:rFonts w:ascii="Arial" w:eastAsia="Arial" w:hAnsi="Arial" w:cs="Arial"/>
          <w:color w:val="222222"/>
        </w:rPr>
        <w:t>Your final grade for the course will be calculated as follows:</w:t>
      </w:r>
      <w:r>
        <w:rPr>
          <w:rFonts w:ascii="Arial" w:eastAsia="Arial" w:hAnsi="Arial" w:cs="Arial"/>
          <w:color w:val="000000"/>
        </w:rPr>
        <w:t xml:space="preserve"> </w:t>
      </w:r>
      <w:r>
        <w:rPr>
          <w:rFonts w:ascii="Arial" w:eastAsia="Arial" w:hAnsi="Arial" w:cs="Arial"/>
          <w:color w:val="222222"/>
        </w:rPr>
        <w:t xml:space="preserve">Participation in Class and Online Discussions (30%); Reading Responses (25%); Group Presentation (25%); Final Short Essay (20%). </w:t>
      </w:r>
      <w:r>
        <w:rPr>
          <w:rFonts w:ascii="Arial" w:eastAsia="Arial" w:hAnsi="Arial" w:cs="Arial"/>
          <w:color w:val="222222"/>
        </w:rPr>
        <w:br/>
      </w:r>
      <w:r>
        <w:rPr>
          <w:rFonts w:ascii="Arial" w:eastAsia="Arial" w:hAnsi="Arial" w:cs="Arial"/>
          <w:color w:val="222222"/>
        </w:rPr>
        <w:br/>
        <w:t xml:space="preserve">For the class presentations, </w:t>
      </w:r>
      <w:r>
        <w:rPr>
          <w:rFonts w:ascii="Arial" w:eastAsia="Arial" w:hAnsi="Arial" w:cs="Arial"/>
        </w:rPr>
        <w:t>all members of the group can expect to receive the same grade, unless it is clearly evident that the work was not carried out equally.</w:t>
      </w:r>
    </w:p>
    <w:p w:rsidR="00C57F02" w:rsidRDefault="00993B59">
      <w:pPr>
        <w:pBdr>
          <w:top w:val="nil"/>
          <w:left w:val="nil"/>
          <w:bottom w:val="nil"/>
          <w:right w:val="nil"/>
          <w:between w:val="nil"/>
        </w:pBdr>
        <w:spacing w:after="288"/>
        <w:rPr>
          <w:rFonts w:ascii="Arial" w:eastAsia="Arial" w:hAnsi="Arial" w:cs="Arial"/>
          <w:color w:val="000000"/>
        </w:rPr>
      </w:pPr>
      <w:r>
        <w:rPr>
          <w:rFonts w:ascii="Arial" w:eastAsia="Arial" w:hAnsi="Arial" w:cs="Arial"/>
          <w:b/>
          <w:color w:val="000000"/>
          <w:sz w:val="32"/>
          <w:szCs w:val="32"/>
        </w:rPr>
        <w:t>Late</w:t>
      </w:r>
      <w:r>
        <w:rPr>
          <w:rFonts w:ascii="Arial" w:eastAsia="Arial" w:hAnsi="Arial" w:cs="Arial"/>
          <w:b/>
          <w:sz w:val="32"/>
          <w:szCs w:val="32"/>
        </w:rPr>
        <w:t>ness</w:t>
      </w:r>
      <w:r>
        <w:rPr>
          <w:rFonts w:ascii="Arial" w:eastAsia="Arial" w:hAnsi="Arial" w:cs="Arial"/>
          <w:b/>
          <w:color w:val="000000"/>
          <w:sz w:val="32"/>
          <w:szCs w:val="32"/>
        </w:rPr>
        <w:t xml:space="preserve"> Policy</w:t>
      </w:r>
    </w:p>
    <w:p w:rsidR="00C57F02" w:rsidRDefault="00993B59">
      <w:pPr>
        <w:pBdr>
          <w:top w:val="nil"/>
          <w:left w:val="nil"/>
          <w:bottom w:val="nil"/>
          <w:right w:val="nil"/>
          <w:between w:val="nil"/>
        </w:pBdr>
        <w:spacing w:after="288"/>
        <w:rPr>
          <w:rFonts w:ascii="Arial" w:eastAsia="Arial" w:hAnsi="Arial" w:cs="Arial"/>
        </w:rPr>
      </w:pPr>
      <w:r>
        <w:rPr>
          <w:rFonts w:ascii="Arial" w:eastAsia="Arial" w:hAnsi="Arial" w:cs="Arial"/>
        </w:rPr>
        <w:t>Students are expected to meet the deadlines indicated for all assignments. Assignment deadline extensions will be granted in cases of emergency or special circumstances. For assignments submitted late without approved extensions, grades will be lowered incrementally for each day the assignment is late.</w:t>
      </w:r>
    </w:p>
    <w:p w:rsidR="00C57F02" w:rsidRDefault="00993B59">
      <w:pPr>
        <w:pStyle w:val="Heading2"/>
        <w:spacing w:after="288"/>
        <w:jc w:val="left"/>
        <w:rPr>
          <w:rFonts w:ascii="Arial" w:eastAsia="Arial" w:hAnsi="Arial" w:cs="Arial"/>
        </w:rPr>
      </w:pPr>
      <w:r>
        <w:rPr>
          <w:rFonts w:ascii="Arial" w:eastAsia="Arial" w:hAnsi="Arial" w:cs="Arial"/>
          <w:sz w:val="32"/>
          <w:szCs w:val="32"/>
        </w:rPr>
        <w:t>Academic Integrity</w:t>
      </w:r>
    </w:p>
    <w:p w:rsidR="00C57F02" w:rsidRDefault="00993B59">
      <w:pPr>
        <w:pBdr>
          <w:top w:val="nil"/>
          <w:left w:val="nil"/>
          <w:bottom w:val="nil"/>
          <w:right w:val="nil"/>
          <w:between w:val="nil"/>
        </w:pBdr>
        <w:spacing w:after="288"/>
        <w:rPr>
          <w:rFonts w:ascii="Arial" w:eastAsia="Arial" w:hAnsi="Arial" w:cs="Arial"/>
          <w:color w:val="000000"/>
        </w:rPr>
      </w:pPr>
      <w:r>
        <w:rPr>
          <w:rFonts w:ascii="Arial" w:eastAsia="Arial" w:hAnsi="Arial" w:cs="Arial"/>
          <w:color w:val="000000"/>
        </w:rPr>
        <w:t xml:space="preserve">Academic integrity is a vital component of Wagner and NYU. All students enrolled in this class are required to read and abide by </w:t>
      </w:r>
      <w:hyperlink r:id="rId10">
        <w:r>
          <w:rPr>
            <w:rFonts w:ascii="Arial" w:eastAsia="Arial" w:hAnsi="Arial" w:cs="Arial"/>
            <w:color w:val="1155CC"/>
            <w:u w:val="single"/>
          </w:rPr>
          <w:t>Wagner’s Academic Code</w:t>
        </w:r>
      </w:hyperlink>
      <w:r>
        <w:rPr>
          <w:rFonts w:ascii="Arial" w:eastAsia="Arial" w:hAnsi="Arial" w:cs="Arial"/>
          <w:color w:val="000000"/>
        </w:rPr>
        <w:t>. All Wagner students have already read and signed the </w:t>
      </w:r>
      <w:hyperlink r:id="rId11">
        <w:r>
          <w:rPr>
            <w:rFonts w:ascii="Arial" w:eastAsia="Arial" w:hAnsi="Arial" w:cs="Arial"/>
            <w:color w:val="1155CC"/>
            <w:u w:val="single"/>
          </w:rPr>
          <w:t>Wagner Academic Oath</w:t>
        </w:r>
      </w:hyperlink>
      <w:r>
        <w:rPr>
          <w:rFonts w:ascii="Arial" w:eastAsia="Arial" w:hAnsi="Arial" w:cs="Arial"/>
          <w:color w:val="000000"/>
        </w:rPr>
        <w:t xml:space="preserve">. </w:t>
      </w:r>
      <w:r>
        <w:rPr>
          <w:rFonts w:ascii="Arial" w:eastAsia="Arial" w:hAnsi="Arial" w:cs="Arial"/>
          <w:color w:val="222222"/>
          <w:highlight w:val="white"/>
        </w:rPr>
        <w:t>Plagiarism in any form will not be tolerated and students in this class are expected to report violations to me. </w:t>
      </w:r>
      <w:r>
        <w:rPr>
          <w:rFonts w:ascii="Arial" w:eastAsia="Arial" w:hAnsi="Arial" w:cs="Arial"/>
        </w:rPr>
        <w:t>A</w:t>
      </w:r>
      <w:r>
        <w:rPr>
          <w:rFonts w:ascii="Arial" w:eastAsia="Arial" w:hAnsi="Arial" w:cs="Arial"/>
          <w:color w:val="000000"/>
        </w:rPr>
        <w:t>ny student who is unsure about what is expected and how to abide by the academic code</w:t>
      </w:r>
      <w:r>
        <w:rPr>
          <w:rFonts w:ascii="Arial" w:eastAsia="Arial" w:hAnsi="Arial" w:cs="Arial"/>
        </w:rPr>
        <w:t xml:space="preserve"> </w:t>
      </w:r>
      <w:r>
        <w:rPr>
          <w:rFonts w:ascii="Arial" w:eastAsia="Arial" w:hAnsi="Arial" w:cs="Arial"/>
          <w:color w:val="000000"/>
        </w:rPr>
        <w:t>should consult with me.</w:t>
      </w:r>
    </w:p>
    <w:p w:rsidR="00C57F02" w:rsidRDefault="00993B59">
      <w:pPr>
        <w:pBdr>
          <w:top w:val="nil"/>
          <w:left w:val="nil"/>
          <w:bottom w:val="nil"/>
          <w:right w:val="nil"/>
          <w:between w:val="nil"/>
        </w:pBdr>
        <w:spacing w:after="288"/>
        <w:rPr>
          <w:rFonts w:ascii="Arial" w:eastAsia="Arial" w:hAnsi="Arial" w:cs="Arial"/>
          <w:sz w:val="32"/>
          <w:szCs w:val="32"/>
        </w:rPr>
      </w:pPr>
      <w:r>
        <w:rPr>
          <w:rFonts w:ascii="Arial" w:eastAsia="Arial" w:hAnsi="Arial" w:cs="Arial"/>
        </w:rPr>
        <w:lastRenderedPageBreak/>
        <w:t xml:space="preserve">This class calls on students to engage in critical thinking, and the use of </w:t>
      </w:r>
      <w:proofErr w:type="spellStart"/>
      <w:r>
        <w:rPr>
          <w:rFonts w:ascii="Arial" w:eastAsia="Arial" w:hAnsi="Arial" w:cs="Arial"/>
        </w:rPr>
        <w:t>ChatGPT</w:t>
      </w:r>
      <w:proofErr w:type="spellEnd"/>
      <w:r>
        <w:rPr>
          <w:rFonts w:ascii="Arial" w:eastAsia="Arial" w:hAnsi="Arial" w:cs="Arial"/>
        </w:rPr>
        <w:t xml:space="preserve"> or other AI tools is not permitted as a shortcut or substitute for drafting and editing written work, except as specifically and clearly permitted. Taking credit for writing you did not create is a violation of NYU’s Academic Integrity policy. We will discuss this further in class; students may be asked to sign a statement of understanding regarding this policy.</w:t>
      </w:r>
    </w:p>
    <w:p w:rsidR="00C57F02" w:rsidRDefault="00993B59">
      <w:pPr>
        <w:pStyle w:val="Heading2"/>
        <w:spacing w:before="360" w:after="120"/>
        <w:jc w:val="left"/>
        <w:rPr>
          <w:rFonts w:ascii="Arial" w:eastAsia="Arial" w:hAnsi="Arial" w:cs="Arial"/>
        </w:rPr>
      </w:pPr>
      <w:r>
        <w:rPr>
          <w:rFonts w:ascii="Arial" w:eastAsia="Arial" w:hAnsi="Arial" w:cs="Arial"/>
          <w:sz w:val="32"/>
          <w:szCs w:val="32"/>
        </w:rPr>
        <w:t>Weekly Course Content</w:t>
      </w:r>
    </w:p>
    <w:p w:rsidR="00C57F02" w:rsidRDefault="00993B59">
      <w:pPr>
        <w:rPr>
          <w:rFonts w:ascii="Arial" w:eastAsia="Arial" w:hAnsi="Arial" w:cs="Arial"/>
          <w:sz w:val="32"/>
          <w:szCs w:val="32"/>
        </w:rPr>
      </w:pPr>
      <w:r>
        <w:rPr>
          <w:rFonts w:ascii="Arial" w:eastAsia="Arial" w:hAnsi="Arial" w:cs="Arial"/>
        </w:rPr>
        <w:t xml:space="preserve">All students should refer to the Weekly Lessons tab in Brightspace for up--to-date reading assignments, reading response prompts, and other helpful content. </w:t>
      </w:r>
    </w:p>
    <w:p w:rsidR="00C57F02" w:rsidRDefault="00C57F02">
      <w:pPr>
        <w:rPr>
          <w:rFonts w:ascii="Arial" w:eastAsia="Arial" w:hAnsi="Arial" w:cs="Arial"/>
          <w:sz w:val="36"/>
          <w:szCs w:val="36"/>
        </w:rPr>
      </w:pPr>
    </w:p>
    <w:tbl>
      <w:tblPr>
        <w:tblStyle w:val="a1"/>
        <w:tblW w:w="9495" w:type="dxa"/>
        <w:tblLayout w:type="fixed"/>
        <w:tblLook w:val="0420" w:firstRow="1" w:lastRow="0" w:firstColumn="0" w:lastColumn="0" w:noHBand="0" w:noVBand="1"/>
      </w:tblPr>
      <w:tblGrid>
        <w:gridCol w:w="915"/>
        <w:gridCol w:w="1440"/>
        <w:gridCol w:w="7140"/>
      </w:tblGrid>
      <w:tr w:rsidR="00C57F02" w:rsidTr="00C70FF7">
        <w:trPr>
          <w:trHeight w:val="205"/>
          <w:tblHeader/>
        </w:trPr>
        <w:tc>
          <w:tcPr>
            <w:tcW w:w="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Week</w:t>
            </w:r>
          </w:p>
        </w:tc>
        <w:tc>
          <w:tcPr>
            <w:tcW w:w="1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Date</w:t>
            </w:r>
          </w:p>
        </w:tc>
        <w:tc>
          <w:tcPr>
            <w:tcW w:w="7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rsidP="00C70FF7">
            <w:pPr>
              <w:pBdr>
                <w:top w:val="nil"/>
                <w:left w:val="nil"/>
                <w:bottom w:val="nil"/>
                <w:right w:val="nil"/>
                <w:between w:val="nil"/>
              </w:pBdr>
              <w:tabs>
                <w:tab w:val="left" w:pos="2505"/>
              </w:tabs>
              <w:rPr>
                <w:rFonts w:ascii="Arial" w:eastAsia="Arial" w:hAnsi="Arial" w:cs="Arial"/>
                <w:b/>
                <w:color w:val="000000"/>
              </w:rPr>
            </w:pPr>
            <w:r>
              <w:rPr>
                <w:rFonts w:ascii="Arial" w:eastAsia="Arial" w:hAnsi="Arial" w:cs="Arial"/>
                <w:b/>
                <w:color w:val="000000"/>
              </w:rPr>
              <w:t>Topics</w:t>
            </w:r>
            <w:r w:rsidR="00C70FF7">
              <w:rPr>
                <w:rFonts w:ascii="Arial" w:eastAsia="Arial" w:hAnsi="Arial" w:cs="Arial"/>
                <w:b/>
                <w:color w:val="000000"/>
              </w:rPr>
              <w:tab/>
            </w:r>
          </w:p>
        </w:tc>
      </w:tr>
      <w:tr w:rsidR="00C57F02" w:rsidTr="00C70FF7">
        <w:trPr>
          <w:trHeight w:val="214"/>
          <w:tblHeader/>
        </w:trPr>
        <w:tc>
          <w:tcPr>
            <w:tcW w:w="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pBdr>
                <w:top w:val="nil"/>
                <w:left w:val="nil"/>
                <w:bottom w:val="nil"/>
                <w:right w:val="nil"/>
                <w:between w:val="nil"/>
              </w:pBdr>
              <w:jc w:val="center"/>
              <w:rPr>
                <w:rFonts w:ascii="Arial" w:eastAsia="Arial" w:hAnsi="Arial" w:cs="Arial"/>
                <w:b/>
                <w:color w:val="000000"/>
              </w:rPr>
            </w:pPr>
            <w:r>
              <w:rPr>
                <w:rFonts w:ascii="Arial" w:eastAsia="Arial" w:hAnsi="Arial" w:cs="Arial"/>
                <w:color w:val="000000"/>
              </w:rPr>
              <w:t>1</w:t>
            </w:r>
          </w:p>
        </w:tc>
        <w:tc>
          <w:tcPr>
            <w:tcW w:w="1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pBdr>
                <w:top w:val="nil"/>
                <w:left w:val="nil"/>
                <w:bottom w:val="nil"/>
                <w:right w:val="nil"/>
                <w:between w:val="nil"/>
              </w:pBdr>
              <w:jc w:val="center"/>
              <w:rPr>
                <w:rFonts w:ascii="Arial" w:eastAsia="Arial" w:hAnsi="Arial" w:cs="Arial"/>
                <w:b/>
                <w:color w:val="000000"/>
              </w:rPr>
            </w:pPr>
            <w:r>
              <w:rPr>
                <w:rFonts w:ascii="Arial" w:eastAsia="Arial" w:hAnsi="Arial" w:cs="Arial"/>
              </w:rPr>
              <w:t>9</w:t>
            </w:r>
            <w:r>
              <w:rPr>
                <w:rFonts w:ascii="Arial" w:eastAsia="Arial" w:hAnsi="Arial" w:cs="Arial"/>
                <w:color w:val="000000"/>
              </w:rPr>
              <w:t>/4/202</w:t>
            </w:r>
            <w:r>
              <w:rPr>
                <w:rFonts w:ascii="Arial" w:eastAsia="Arial" w:hAnsi="Arial" w:cs="Arial"/>
              </w:rPr>
              <w:t>4</w:t>
            </w:r>
          </w:p>
        </w:tc>
        <w:tc>
          <w:tcPr>
            <w:tcW w:w="7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pBdr>
                <w:top w:val="nil"/>
                <w:left w:val="nil"/>
                <w:bottom w:val="nil"/>
                <w:right w:val="nil"/>
                <w:between w:val="nil"/>
              </w:pBdr>
              <w:rPr>
                <w:rFonts w:ascii="Arial" w:eastAsia="Arial" w:hAnsi="Arial" w:cs="Arial"/>
                <w:color w:val="000000"/>
              </w:rPr>
            </w:pPr>
            <w:r>
              <w:rPr>
                <w:rFonts w:ascii="Arial" w:eastAsia="Arial" w:hAnsi="Arial" w:cs="Arial"/>
                <w:color w:val="000000"/>
              </w:rPr>
              <w:t>Course Intro &amp; Overview</w:t>
            </w:r>
          </w:p>
        </w:tc>
      </w:tr>
      <w:tr w:rsidR="00C57F02" w:rsidTr="00C70FF7">
        <w:trPr>
          <w:trHeight w:val="196"/>
          <w:tblHeader/>
        </w:trPr>
        <w:tc>
          <w:tcPr>
            <w:tcW w:w="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pBdr>
                <w:top w:val="nil"/>
                <w:left w:val="nil"/>
                <w:bottom w:val="nil"/>
                <w:right w:val="nil"/>
                <w:between w:val="nil"/>
              </w:pBdr>
              <w:jc w:val="center"/>
              <w:rPr>
                <w:rFonts w:ascii="Arial" w:eastAsia="Arial" w:hAnsi="Arial" w:cs="Arial"/>
                <w:b/>
                <w:color w:val="000000"/>
              </w:rPr>
            </w:pPr>
            <w:r>
              <w:rPr>
                <w:rFonts w:ascii="Arial" w:eastAsia="Arial" w:hAnsi="Arial" w:cs="Arial"/>
                <w:color w:val="000000"/>
              </w:rPr>
              <w:t>2</w:t>
            </w:r>
          </w:p>
        </w:tc>
        <w:tc>
          <w:tcPr>
            <w:tcW w:w="1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jc w:val="center"/>
              <w:rPr>
                <w:rFonts w:ascii="Arial" w:eastAsia="Arial" w:hAnsi="Arial" w:cs="Arial"/>
                <w:b/>
                <w:color w:val="000000"/>
              </w:rPr>
            </w:pPr>
            <w:r>
              <w:rPr>
                <w:rFonts w:ascii="Arial" w:eastAsia="Arial" w:hAnsi="Arial" w:cs="Arial"/>
              </w:rPr>
              <w:t>9/11/2024</w:t>
            </w:r>
          </w:p>
        </w:tc>
        <w:tc>
          <w:tcPr>
            <w:tcW w:w="7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widowControl w:val="0"/>
              <w:pBdr>
                <w:top w:val="nil"/>
                <w:left w:val="nil"/>
                <w:bottom w:val="nil"/>
                <w:right w:val="nil"/>
                <w:between w:val="nil"/>
              </w:pBdr>
              <w:rPr>
                <w:rFonts w:ascii="Arial" w:eastAsia="Arial" w:hAnsi="Arial" w:cs="Arial"/>
                <w:color w:val="000000"/>
              </w:rPr>
            </w:pPr>
            <w:r>
              <w:rPr>
                <w:rFonts w:ascii="Arial" w:eastAsia="Arial" w:hAnsi="Arial" w:cs="Arial"/>
              </w:rPr>
              <w:t xml:space="preserve">Racial </w:t>
            </w:r>
            <w:r>
              <w:rPr>
                <w:rFonts w:ascii="Arial" w:eastAsia="Arial" w:hAnsi="Arial" w:cs="Arial"/>
                <w:color w:val="000000"/>
              </w:rPr>
              <w:t>Wealth Inequality</w:t>
            </w:r>
          </w:p>
        </w:tc>
      </w:tr>
      <w:tr w:rsidR="00C57F02" w:rsidTr="00C70FF7">
        <w:trPr>
          <w:trHeight w:val="525"/>
          <w:tblHeader/>
        </w:trPr>
        <w:tc>
          <w:tcPr>
            <w:tcW w:w="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pBdr>
                <w:top w:val="nil"/>
                <w:left w:val="nil"/>
                <w:bottom w:val="nil"/>
                <w:right w:val="nil"/>
                <w:between w:val="nil"/>
              </w:pBdr>
              <w:jc w:val="center"/>
              <w:rPr>
                <w:rFonts w:ascii="Arial" w:eastAsia="Arial" w:hAnsi="Arial" w:cs="Arial"/>
                <w:b/>
                <w:color w:val="000000"/>
              </w:rPr>
            </w:pPr>
            <w:r>
              <w:rPr>
                <w:rFonts w:ascii="Arial" w:eastAsia="Arial" w:hAnsi="Arial" w:cs="Arial"/>
                <w:color w:val="000000"/>
              </w:rPr>
              <w:t>3</w:t>
            </w:r>
          </w:p>
        </w:tc>
        <w:tc>
          <w:tcPr>
            <w:tcW w:w="1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jc w:val="center"/>
              <w:rPr>
                <w:rFonts w:ascii="Arial" w:eastAsia="Arial" w:hAnsi="Arial" w:cs="Arial"/>
                <w:b/>
                <w:color w:val="000000"/>
              </w:rPr>
            </w:pPr>
            <w:r>
              <w:rPr>
                <w:rFonts w:ascii="Arial" w:eastAsia="Arial" w:hAnsi="Arial" w:cs="Arial"/>
              </w:rPr>
              <w:t>9/18/2024</w:t>
            </w:r>
          </w:p>
        </w:tc>
        <w:tc>
          <w:tcPr>
            <w:tcW w:w="7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C57F02" w:rsidRDefault="00993B59">
            <w:pPr>
              <w:widowControl w:val="0"/>
              <w:rPr>
                <w:rFonts w:ascii="Arial" w:eastAsia="Arial" w:hAnsi="Arial" w:cs="Arial"/>
              </w:rPr>
            </w:pPr>
            <w:r>
              <w:rPr>
                <w:rFonts w:ascii="Arial" w:eastAsia="Arial" w:hAnsi="Arial" w:cs="Arial"/>
              </w:rPr>
              <w:t xml:space="preserve">Segregation, Redlining, Disinvestment </w:t>
            </w:r>
          </w:p>
        </w:tc>
      </w:tr>
      <w:tr w:rsidR="00C57F02" w:rsidTr="00C70FF7">
        <w:trPr>
          <w:trHeight w:val="187"/>
          <w:tblHeader/>
        </w:trPr>
        <w:tc>
          <w:tcPr>
            <w:tcW w:w="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pBdr>
                <w:top w:val="nil"/>
                <w:left w:val="nil"/>
                <w:bottom w:val="nil"/>
                <w:right w:val="nil"/>
                <w:between w:val="nil"/>
              </w:pBdr>
              <w:jc w:val="center"/>
              <w:rPr>
                <w:rFonts w:ascii="Arial" w:eastAsia="Arial" w:hAnsi="Arial" w:cs="Arial"/>
                <w:b/>
                <w:color w:val="000000"/>
              </w:rPr>
            </w:pPr>
            <w:r>
              <w:rPr>
                <w:rFonts w:ascii="Arial" w:eastAsia="Arial" w:hAnsi="Arial" w:cs="Arial"/>
                <w:color w:val="000000"/>
              </w:rPr>
              <w:t>4</w:t>
            </w:r>
          </w:p>
        </w:tc>
        <w:tc>
          <w:tcPr>
            <w:tcW w:w="1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jc w:val="center"/>
              <w:rPr>
                <w:rFonts w:ascii="Arial" w:eastAsia="Arial" w:hAnsi="Arial" w:cs="Arial"/>
                <w:b/>
                <w:color w:val="000000"/>
              </w:rPr>
            </w:pPr>
            <w:r>
              <w:rPr>
                <w:rFonts w:ascii="Arial" w:eastAsia="Arial" w:hAnsi="Arial" w:cs="Arial"/>
              </w:rPr>
              <w:t>9/25/2024</w:t>
            </w:r>
          </w:p>
        </w:tc>
        <w:tc>
          <w:tcPr>
            <w:tcW w:w="7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C57F02" w:rsidRDefault="00993B59">
            <w:pPr>
              <w:shd w:val="clear" w:color="auto" w:fill="FFFFFF"/>
              <w:rPr>
                <w:rFonts w:ascii="Arial" w:eastAsia="Arial" w:hAnsi="Arial" w:cs="Arial"/>
              </w:rPr>
            </w:pPr>
            <w:r>
              <w:rPr>
                <w:rFonts w:ascii="Arial" w:eastAsia="Arial" w:hAnsi="Arial" w:cs="Arial"/>
              </w:rPr>
              <w:t>Economic Democracy: Framing &amp; Strategic Approaches</w:t>
            </w:r>
          </w:p>
        </w:tc>
      </w:tr>
      <w:tr w:rsidR="00C57F02" w:rsidTr="00C70FF7">
        <w:trPr>
          <w:trHeight w:val="232"/>
          <w:tblHeader/>
        </w:trPr>
        <w:tc>
          <w:tcPr>
            <w:tcW w:w="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pBdr>
                <w:top w:val="nil"/>
                <w:left w:val="nil"/>
                <w:bottom w:val="nil"/>
                <w:right w:val="nil"/>
                <w:between w:val="nil"/>
              </w:pBdr>
              <w:jc w:val="center"/>
              <w:rPr>
                <w:rFonts w:ascii="Arial" w:eastAsia="Arial" w:hAnsi="Arial" w:cs="Arial"/>
                <w:b/>
                <w:color w:val="000000"/>
              </w:rPr>
            </w:pPr>
            <w:r>
              <w:rPr>
                <w:rFonts w:ascii="Arial" w:eastAsia="Arial" w:hAnsi="Arial" w:cs="Arial"/>
                <w:color w:val="000000"/>
              </w:rPr>
              <w:t>5</w:t>
            </w:r>
          </w:p>
        </w:tc>
        <w:tc>
          <w:tcPr>
            <w:tcW w:w="1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pBdr>
                <w:top w:val="nil"/>
                <w:left w:val="nil"/>
                <w:bottom w:val="nil"/>
                <w:right w:val="nil"/>
                <w:between w:val="nil"/>
              </w:pBdr>
              <w:jc w:val="center"/>
              <w:rPr>
                <w:rFonts w:ascii="Arial" w:eastAsia="Arial" w:hAnsi="Arial" w:cs="Arial"/>
                <w:b/>
                <w:color w:val="000000"/>
              </w:rPr>
            </w:pPr>
            <w:r>
              <w:rPr>
                <w:rFonts w:ascii="Arial" w:eastAsia="Arial" w:hAnsi="Arial" w:cs="Arial"/>
              </w:rPr>
              <w:t>10</w:t>
            </w:r>
            <w:r>
              <w:rPr>
                <w:rFonts w:ascii="Arial" w:eastAsia="Arial" w:hAnsi="Arial" w:cs="Arial"/>
                <w:color w:val="000000"/>
              </w:rPr>
              <w:t>/2/</w:t>
            </w:r>
            <w:r>
              <w:rPr>
                <w:rFonts w:ascii="Arial" w:eastAsia="Arial" w:hAnsi="Arial" w:cs="Arial"/>
              </w:rPr>
              <w:t>2024</w:t>
            </w:r>
          </w:p>
        </w:tc>
        <w:tc>
          <w:tcPr>
            <w:tcW w:w="7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C57F02" w:rsidRDefault="00993B59">
            <w:pPr>
              <w:shd w:val="clear" w:color="auto" w:fill="FFFFFF"/>
              <w:rPr>
                <w:rFonts w:ascii="Arial" w:eastAsia="Arial" w:hAnsi="Arial" w:cs="Arial"/>
              </w:rPr>
            </w:pPr>
            <w:r>
              <w:rPr>
                <w:rFonts w:ascii="Arial" w:eastAsia="Arial" w:hAnsi="Arial" w:cs="Arial"/>
              </w:rPr>
              <w:t>CDFIs</w:t>
            </w:r>
          </w:p>
        </w:tc>
      </w:tr>
      <w:tr w:rsidR="00C57F02" w:rsidTr="00C70FF7">
        <w:trPr>
          <w:trHeight w:val="151"/>
          <w:tblHeader/>
        </w:trPr>
        <w:tc>
          <w:tcPr>
            <w:tcW w:w="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pBdr>
                <w:top w:val="nil"/>
                <w:left w:val="nil"/>
                <w:bottom w:val="nil"/>
                <w:right w:val="nil"/>
                <w:between w:val="nil"/>
              </w:pBdr>
              <w:jc w:val="center"/>
              <w:rPr>
                <w:rFonts w:ascii="Arial" w:eastAsia="Arial" w:hAnsi="Arial" w:cs="Arial"/>
                <w:b/>
                <w:color w:val="000000"/>
              </w:rPr>
            </w:pPr>
            <w:r>
              <w:rPr>
                <w:rFonts w:ascii="Arial" w:eastAsia="Arial" w:hAnsi="Arial" w:cs="Arial"/>
                <w:color w:val="000000"/>
              </w:rPr>
              <w:t>6 </w:t>
            </w:r>
          </w:p>
        </w:tc>
        <w:tc>
          <w:tcPr>
            <w:tcW w:w="1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jc w:val="center"/>
              <w:rPr>
                <w:rFonts w:ascii="Arial" w:eastAsia="Arial" w:hAnsi="Arial" w:cs="Arial"/>
                <w:b/>
                <w:color w:val="000000"/>
              </w:rPr>
            </w:pPr>
            <w:r>
              <w:rPr>
                <w:rFonts w:ascii="Arial" w:eastAsia="Arial" w:hAnsi="Arial" w:cs="Arial"/>
              </w:rPr>
              <w:t>10/9/2024</w:t>
            </w:r>
          </w:p>
        </w:tc>
        <w:tc>
          <w:tcPr>
            <w:tcW w:w="7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shd w:val="clear" w:color="auto" w:fill="FFFFFF"/>
              <w:rPr>
                <w:rFonts w:ascii="Arial" w:eastAsia="Arial" w:hAnsi="Arial" w:cs="Arial"/>
              </w:rPr>
            </w:pPr>
            <w:r>
              <w:rPr>
                <w:rFonts w:ascii="Arial" w:eastAsia="Arial" w:hAnsi="Arial" w:cs="Arial"/>
              </w:rPr>
              <w:t>Public Banking</w:t>
            </w:r>
          </w:p>
        </w:tc>
      </w:tr>
      <w:tr w:rsidR="00C57F02" w:rsidTr="00C70FF7">
        <w:trPr>
          <w:trHeight w:val="169"/>
          <w:tblHeader/>
        </w:trPr>
        <w:tc>
          <w:tcPr>
            <w:tcW w:w="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jc w:val="center"/>
              <w:rPr>
                <w:rFonts w:ascii="Arial" w:eastAsia="Arial" w:hAnsi="Arial" w:cs="Arial"/>
                <w:b/>
              </w:rPr>
            </w:pPr>
            <w:r>
              <w:rPr>
                <w:rFonts w:ascii="Arial" w:eastAsia="Arial" w:hAnsi="Arial" w:cs="Arial"/>
              </w:rPr>
              <w:t>7</w:t>
            </w:r>
          </w:p>
        </w:tc>
        <w:tc>
          <w:tcPr>
            <w:tcW w:w="1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jc w:val="center"/>
              <w:rPr>
                <w:rFonts w:ascii="Arial" w:eastAsia="Arial" w:hAnsi="Arial" w:cs="Arial"/>
                <w:b/>
              </w:rPr>
            </w:pPr>
            <w:r>
              <w:rPr>
                <w:rFonts w:ascii="Arial" w:eastAsia="Arial" w:hAnsi="Arial" w:cs="Arial"/>
              </w:rPr>
              <w:t>10/16/2024</w:t>
            </w:r>
          </w:p>
        </w:tc>
        <w:tc>
          <w:tcPr>
            <w:tcW w:w="7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Social Housing</w:t>
            </w:r>
          </w:p>
        </w:tc>
      </w:tr>
      <w:tr w:rsidR="00C57F02" w:rsidTr="00C70FF7">
        <w:trPr>
          <w:trHeight w:val="187"/>
          <w:tblHeader/>
        </w:trPr>
        <w:tc>
          <w:tcPr>
            <w:tcW w:w="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jc w:val="center"/>
              <w:rPr>
                <w:rFonts w:ascii="Arial" w:eastAsia="Arial" w:hAnsi="Arial" w:cs="Arial"/>
                <w:b/>
              </w:rPr>
            </w:pPr>
            <w:r>
              <w:rPr>
                <w:rFonts w:ascii="Arial" w:eastAsia="Arial" w:hAnsi="Arial" w:cs="Arial"/>
              </w:rPr>
              <w:t>8</w:t>
            </w:r>
          </w:p>
        </w:tc>
        <w:tc>
          <w:tcPr>
            <w:tcW w:w="1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jc w:val="center"/>
              <w:rPr>
                <w:rFonts w:ascii="Arial" w:eastAsia="Arial" w:hAnsi="Arial" w:cs="Arial"/>
                <w:b/>
              </w:rPr>
            </w:pPr>
            <w:r>
              <w:rPr>
                <w:rFonts w:ascii="Arial" w:eastAsia="Arial" w:hAnsi="Arial" w:cs="Arial"/>
              </w:rPr>
              <w:t>10/23/2024</w:t>
            </w:r>
          </w:p>
        </w:tc>
        <w:tc>
          <w:tcPr>
            <w:tcW w:w="7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Community Land Trusts</w:t>
            </w:r>
          </w:p>
        </w:tc>
      </w:tr>
      <w:tr w:rsidR="00C57F02" w:rsidTr="00C70FF7">
        <w:trPr>
          <w:trHeight w:val="187"/>
          <w:tblHeader/>
        </w:trPr>
        <w:tc>
          <w:tcPr>
            <w:tcW w:w="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jc w:val="center"/>
              <w:rPr>
                <w:rFonts w:ascii="Arial" w:eastAsia="Arial" w:hAnsi="Arial" w:cs="Arial"/>
                <w:b/>
              </w:rPr>
            </w:pPr>
            <w:r>
              <w:rPr>
                <w:rFonts w:ascii="Arial" w:eastAsia="Arial" w:hAnsi="Arial" w:cs="Arial"/>
              </w:rPr>
              <w:t>9</w:t>
            </w:r>
          </w:p>
        </w:tc>
        <w:tc>
          <w:tcPr>
            <w:tcW w:w="1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jc w:val="center"/>
              <w:rPr>
                <w:rFonts w:ascii="Arial" w:eastAsia="Arial" w:hAnsi="Arial" w:cs="Arial"/>
                <w:b/>
              </w:rPr>
            </w:pPr>
            <w:r>
              <w:rPr>
                <w:rFonts w:ascii="Arial" w:eastAsia="Arial" w:hAnsi="Arial" w:cs="Arial"/>
              </w:rPr>
              <w:t>10/30/2024</w:t>
            </w:r>
          </w:p>
        </w:tc>
        <w:tc>
          <w:tcPr>
            <w:tcW w:w="7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rPr>
                <w:rFonts w:ascii="Arial" w:eastAsia="Arial" w:hAnsi="Arial" w:cs="Arial"/>
              </w:rPr>
            </w:pPr>
            <w:r>
              <w:rPr>
                <w:rFonts w:ascii="Arial" w:eastAsia="Arial" w:hAnsi="Arial" w:cs="Arial"/>
              </w:rPr>
              <w:t>Worker Ownership</w:t>
            </w:r>
          </w:p>
        </w:tc>
      </w:tr>
      <w:tr w:rsidR="00C57F02" w:rsidTr="00C70FF7">
        <w:trPr>
          <w:trHeight w:val="187"/>
          <w:tblHeader/>
        </w:trPr>
        <w:tc>
          <w:tcPr>
            <w:tcW w:w="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jc w:val="center"/>
              <w:rPr>
                <w:rFonts w:ascii="Arial" w:eastAsia="Arial" w:hAnsi="Arial" w:cs="Arial"/>
                <w:b/>
              </w:rPr>
            </w:pPr>
            <w:r>
              <w:rPr>
                <w:rFonts w:ascii="Arial" w:eastAsia="Arial" w:hAnsi="Arial" w:cs="Arial"/>
              </w:rPr>
              <w:t>10</w:t>
            </w:r>
          </w:p>
        </w:tc>
        <w:tc>
          <w:tcPr>
            <w:tcW w:w="1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jc w:val="center"/>
              <w:rPr>
                <w:rFonts w:ascii="Arial" w:eastAsia="Arial" w:hAnsi="Arial" w:cs="Arial"/>
                <w:b/>
              </w:rPr>
            </w:pPr>
            <w:r>
              <w:rPr>
                <w:rFonts w:ascii="Arial" w:eastAsia="Arial" w:hAnsi="Arial" w:cs="Arial"/>
              </w:rPr>
              <w:t>11/6/2024</w:t>
            </w:r>
          </w:p>
        </w:tc>
        <w:tc>
          <w:tcPr>
            <w:tcW w:w="7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 xml:space="preserve">Community Energy </w:t>
            </w:r>
          </w:p>
        </w:tc>
      </w:tr>
      <w:tr w:rsidR="00C57F02" w:rsidTr="00C70FF7">
        <w:trPr>
          <w:trHeight w:val="187"/>
          <w:tblHeader/>
        </w:trPr>
        <w:tc>
          <w:tcPr>
            <w:tcW w:w="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jc w:val="center"/>
              <w:rPr>
                <w:rFonts w:ascii="Arial" w:eastAsia="Arial" w:hAnsi="Arial" w:cs="Arial"/>
                <w:b/>
              </w:rPr>
            </w:pPr>
            <w:r>
              <w:rPr>
                <w:rFonts w:ascii="Arial" w:eastAsia="Arial" w:hAnsi="Arial" w:cs="Arial"/>
              </w:rPr>
              <w:t>11</w:t>
            </w:r>
          </w:p>
        </w:tc>
        <w:tc>
          <w:tcPr>
            <w:tcW w:w="1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jc w:val="center"/>
              <w:rPr>
                <w:rFonts w:ascii="Arial" w:eastAsia="Arial" w:hAnsi="Arial" w:cs="Arial"/>
                <w:b/>
              </w:rPr>
            </w:pPr>
            <w:r>
              <w:rPr>
                <w:rFonts w:ascii="Arial" w:eastAsia="Arial" w:hAnsi="Arial" w:cs="Arial"/>
              </w:rPr>
              <w:t>11/13/2024</w:t>
            </w:r>
          </w:p>
        </w:tc>
        <w:tc>
          <w:tcPr>
            <w:tcW w:w="7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Group Presentations</w:t>
            </w:r>
          </w:p>
        </w:tc>
      </w:tr>
      <w:tr w:rsidR="00C57F02" w:rsidTr="00C70FF7">
        <w:trPr>
          <w:trHeight w:val="187"/>
          <w:tblHeader/>
        </w:trPr>
        <w:tc>
          <w:tcPr>
            <w:tcW w:w="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jc w:val="center"/>
              <w:rPr>
                <w:rFonts w:ascii="Arial" w:eastAsia="Arial" w:hAnsi="Arial" w:cs="Arial"/>
                <w:b/>
              </w:rPr>
            </w:pPr>
            <w:r>
              <w:rPr>
                <w:rFonts w:ascii="Arial" w:eastAsia="Arial" w:hAnsi="Arial" w:cs="Arial"/>
              </w:rPr>
              <w:t>12</w:t>
            </w:r>
          </w:p>
        </w:tc>
        <w:tc>
          <w:tcPr>
            <w:tcW w:w="1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jc w:val="center"/>
              <w:rPr>
                <w:rFonts w:ascii="Arial" w:eastAsia="Arial" w:hAnsi="Arial" w:cs="Arial"/>
                <w:b/>
              </w:rPr>
            </w:pPr>
            <w:r>
              <w:rPr>
                <w:rFonts w:ascii="Arial" w:eastAsia="Arial" w:hAnsi="Arial" w:cs="Arial"/>
              </w:rPr>
              <w:t>11/20/2024</w:t>
            </w:r>
          </w:p>
        </w:tc>
        <w:tc>
          <w:tcPr>
            <w:tcW w:w="7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Group Presentations</w:t>
            </w:r>
          </w:p>
        </w:tc>
      </w:tr>
      <w:tr w:rsidR="00C57F02" w:rsidTr="00C70FF7">
        <w:trPr>
          <w:trHeight w:val="187"/>
          <w:tblHeader/>
        </w:trPr>
        <w:tc>
          <w:tcPr>
            <w:tcW w:w="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jc w:val="center"/>
              <w:rPr>
                <w:rFonts w:ascii="Arial" w:eastAsia="Arial" w:hAnsi="Arial" w:cs="Arial"/>
              </w:rPr>
            </w:pPr>
            <w:r>
              <w:rPr>
                <w:rFonts w:ascii="Arial" w:eastAsia="Arial" w:hAnsi="Arial" w:cs="Arial"/>
              </w:rPr>
              <w:t>13</w:t>
            </w:r>
          </w:p>
        </w:tc>
        <w:tc>
          <w:tcPr>
            <w:tcW w:w="1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jc w:val="center"/>
              <w:rPr>
                <w:rFonts w:ascii="Arial" w:eastAsia="Arial" w:hAnsi="Arial" w:cs="Arial"/>
              </w:rPr>
            </w:pPr>
            <w:r>
              <w:rPr>
                <w:rFonts w:ascii="Arial" w:eastAsia="Arial" w:hAnsi="Arial" w:cs="Arial"/>
              </w:rPr>
              <w:t>11/27/2024</w:t>
            </w:r>
          </w:p>
        </w:tc>
        <w:tc>
          <w:tcPr>
            <w:tcW w:w="7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Discussion: The Hard Questions</w:t>
            </w:r>
          </w:p>
        </w:tc>
      </w:tr>
      <w:tr w:rsidR="00C57F02" w:rsidTr="00C70FF7">
        <w:trPr>
          <w:trHeight w:val="187"/>
          <w:tblHeader/>
        </w:trPr>
        <w:tc>
          <w:tcPr>
            <w:tcW w:w="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jc w:val="center"/>
              <w:rPr>
                <w:rFonts w:ascii="Arial" w:eastAsia="Arial" w:hAnsi="Arial" w:cs="Arial"/>
                <w:b/>
              </w:rPr>
            </w:pPr>
            <w:r>
              <w:rPr>
                <w:rFonts w:ascii="Arial" w:eastAsia="Arial" w:hAnsi="Arial" w:cs="Arial"/>
              </w:rPr>
              <w:t>14</w:t>
            </w:r>
          </w:p>
        </w:tc>
        <w:tc>
          <w:tcPr>
            <w:tcW w:w="1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jc w:val="center"/>
              <w:rPr>
                <w:rFonts w:ascii="Arial" w:eastAsia="Arial" w:hAnsi="Arial" w:cs="Arial"/>
                <w:b/>
              </w:rPr>
            </w:pPr>
            <w:r>
              <w:rPr>
                <w:rFonts w:ascii="Arial" w:eastAsia="Arial" w:hAnsi="Arial" w:cs="Arial"/>
              </w:rPr>
              <w:t>12/4/2024</w:t>
            </w:r>
          </w:p>
        </w:tc>
        <w:tc>
          <w:tcPr>
            <w:tcW w:w="7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57F02" w:rsidRDefault="00993B5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Course Wrap-Up</w:t>
            </w:r>
          </w:p>
        </w:tc>
      </w:tr>
    </w:tbl>
    <w:p w:rsidR="00C57F02" w:rsidRDefault="00993B59">
      <w:pPr>
        <w:pStyle w:val="Heading2"/>
        <w:spacing w:before="360" w:after="120"/>
        <w:jc w:val="left"/>
        <w:rPr>
          <w:rFonts w:ascii="Arial" w:eastAsia="Arial" w:hAnsi="Arial" w:cs="Arial"/>
          <w:color w:val="202122"/>
          <w:sz w:val="46"/>
          <w:szCs w:val="46"/>
        </w:rPr>
      </w:pPr>
      <w:bookmarkStart w:id="1" w:name="_heading=h.y12dogmbtsgf" w:colFirst="0" w:colLast="0"/>
      <w:bookmarkEnd w:id="1"/>
      <w:r>
        <w:rPr>
          <w:rFonts w:ascii="Arial" w:eastAsia="Arial" w:hAnsi="Arial" w:cs="Arial"/>
          <w:sz w:val="32"/>
          <w:szCs w:val="32"/>
        </w:rPr>
        <w:t>Detailed Course Overview</w:t>
      </w:r>
    </w:p>
    <w:p w:rsidR="00C57F02" w:rsidRDefault="00993B59">
      <w:pPr>
        <w:pStyle w:val="Heading3"/>
        <w:rPr>
          <w:rFonts w:ascii="Arial" w:eastAsia="Arial" w:hAnsi="Arial" w:cs="Arial"/>
        </w:rPr>
      </w:pPr>
      <w:bookmarkStart w:id="2" w:name="_heading=h.xp3mksdqtpiz" w:colFirst="0" w:colLast="0"/>
      <w:bookmarkEnd w:id="2"/>
      <w:r>
        <w:rPr>
          <w:rFonts w:ascii="Arial" w:eastAsia="Arial" w:hAnsi="Arial" w:cs="Arial"/>
        </w:rPr>
        <w:t>Week 1 - Sept 4, 2024 | Course Intro &amp; Overview</w:t>
      </w:r>
    </w:p>
    <w:p w:rsidR="00C57F02" w:rsidRDefault="00993B59">
      <w:pPr>
        <w:spacing w:before="120" w:line="352" w:lineRule="auto"/>
        <w:rPr>
          <w:rFonts w:ascii="Arial" w:eastAsia="Arial" w:hAnsi="Arial" w:cs="Arial"/>
        </w:rPr>
      </w:pPr>
      <w:r>
        <w:rPr>
          <w:rFonts w:ascii="Arial" w:eastAsia="Arial" w:hAnsi="Arial" w:cs="Arial"/>
        </w:rPr>
        <w:t xml:space="preserve">There is no assigned pre-reading for the course but please be sure to complete the </w:t>
      </w:r>
      <w:hyperlink r:id="rId12">
        <w:r>
          <w:rPr>
            <w:rFonts w:ascii="Arial" w:eastAsia="Arial" w:hAnsi="Arial" w:cs="Arial"/>
            <w:color w:val="1155CC"/>
          </w:rPr>
          <w:t>Student Survey</w:t>
        </w:r>
      </w:hyperlink>
      <w:r>
        <w:rPr>
          <w:rFonts w:ascii="Arial" w:eastAsia="Arial" w:hAnsi="Arial" w:cs="Arial"/>
        </w:rPr>
        <w:t>.</w:t>
      </w:r>
    </w:p>
    <w:p w:rsidR="00C57F02" w:rsidRDefault="00993B59">
      <w:pPr>
        <w:spacing w:before="120" w:after="200" w:line="352" w:lineRule="auto"/>
        <w:rPr>
          <w:rFonts w:ascii="Arial" w:eastAsia="Arial" w:hAnsi="Arial" w:cs="Arial"/>
          <w:b/>
          <w:sz w:val="28"/>
          <w:szCs w:val="28"/>
        </w:rPr>
      </w:pPr>
      <w:r>
        <w:br w:type="page"/>
      </w:r>
      <w:r>
        <w:rPr>
          <w:rFonts w:ascii="Arial" w:eastAsia="Arial" w:hAnsi="Arial" w:cs="Arial"/>
          <w:b/>
          <w:color w:val="000000"/>
          <w:sz w:val="28"/>
          <w:szCs w:val="28"/>
        </w:rPr>
        <w:lastRenderedPageBreak/>
        <w:t>Week 2 - Sept 11, 2024 | Racial Wealth Inequality</w:t>
      </w:r>
    </w:p>
    <w:p w:rsidR="00C57F02" w:rsidRDefault="00993B59">
      <w:pPr>
        <w:spacing w:before="120" w:after="200" w:line="352" w:lineRule="auto"/>
        <w:rPr>
          <w:rFonts w:ascii="Arial" w:eastAsia="Arial" w:hAnsi="Arial" w:cs="Arial"/>
          <w:b/>
          <w:color w:val="494C4E"/>
        </w:rPr>
      </w:pPr>
      <w:r>
        <w:rPr>
          <w:rFonts w:ascii="Arial" w:eastAsia="Arial" w:hAnsi="Arial" w:cs="Arial"/>
          <w:b/>
        </w:rPr>
        <w:t xml:space="preserve">Assigned </w:t>
      </w:r>
      <w:r>
        <w:rPr>
          <w:rFonts w:ascii="Arial" w:eastAsia="Arial" w:hAnsi="Arial" w:cs="Arial"/>
          <w:b/>
          <w:color w:val="494C4E"/>
        </w:rPr>
        <w:t>Reading:</w:t>
      </w:r>
    </w:p>
    <w:p w:rsidR="00C57F02" w:rsidRDefault="00993B59">
      <w:pPr>
        <w:numPr>
          <w:ilvl w:val="0"/>
          <w:numId w:val="5"/>
        </w:numPr>
        <w:spacing w:before="240"/>
        <w:rPr>
          <w:rFonts w:ascii="Arial" w:eastAsia="Arial" w:hAnsi="Arial" w:cs="Arial"/>
          <w:sz w:val="22"/>
          <w:szCs w:val="22"/>
        </w:rPr>
      </w:pPr>
      <w:r>
        <w:rPr>
          <w:rFonts w:ascii="Arial" w:eastAsia="Arial" w:hAnsi="Arial" w:cs="Arial"/>
          <w:color w:val="494C4E"/>
        </w:rPr>
        <w:t xml:space="preserve">Davis, Carl, </w:t>
      </w:r>
      <w:r>
        <w:rPr>
          <w:rFonts w:ascii="Arial" w:eastAsia="Arial" w:hAnsi="Arial" w:cs="Arial"/>
          <w:i/>
          <w:color w:val="494C4E"/>
        </w:rPr>
        <w:t xml:space="preserve">et al. </w:t>
      </w:r>
      <w:r>
        <w:rPr>
          <w:rFonts w:ascii="Arial" w:eastAsia="Arial" w:hAnsi="Arial" w:cs="Arial"/>
          <w:color w:val="494C4E"/>
        </w:rPr>
        <w:t xml:space="preserve">2022. </w:t>
      </w:r>
      <w:hyperlink r:id="rId13">
        <w:r>
          <w:rPr>
            <w:rFonts w:ascii="Arial" w:eastAsia="Arial" w:hAnsi="Arial" w:cs="Arial"/>
            <w:color w:val="1155CC"/>
          </w:rPr>
          <w:t>The Geographic Distribution of Extreme Wealth in the U.S.</w:t>
        </w:r>
      </w:hyperlink>
      <w:r>
        <w:rPr>
          <w:rFonts w:ascii="Arial" w:eastAsia="Arial" w:hAnsi="Arial" w:cs="Arial"/>
          <w:color w:val="494C4E"/>
        </w:rPr>
        <w:t>, Institute on Taxation and Economic Policy.</w:t>
      </w:r>
    </w:p>
    <w:p w:rsidR="00C57F02" w:rsidRDefault="00993B59">
      <w:pPr>
        <w:numPr>
          <w:ilvl w:val="0"/>
          <w:numId w:val="5"/>
        </w:numPr>
        <w:spacing w:after="200"/>
        <w:rPr>
          <w:rFonts w:ascii="Arial" w:eastAsia="Arial" w:hAnsi="Arial" w:cs="Arial"/>
        </w:rPr>
      </w:pPr>
      <w:r>
        <w:rPr>
          <w:rFonts w:ascii="Arial" w:eastAsia="Arial" w:hAnsi="Arial" w:cs="Arial"/>
        </w:rPr>
        <w:t xml:space="preserve">Asante-Muhammad, </w:t>
      </w:r>
      <w:proofErr w:type="spellStart"/>
      <w:r>
        <w:rPr>
          <w:rFonts w:ascii="Arial" w:eastAsia="Arial" w:hAnsi="Arial" w:cs="Arial"/>
        </w:rPr>
        <w:t>Dedrick</w:t>
      </w:r>
      <w:proofErr w:type="spellEnd"/>
      <w:r>
        <w:rPr>
          <w:rFonts w:ascii="Arial" w:eastAsia="Arial" w:hAnsi="Arial" w:cs="Arial"/>
        </w:rPr>
        <w:t xml:space="preserve">, </w:t>
      </w:r>
      <w:r>
        <w:rPr>
          <w:rFonts w:ascii="Arial" w:eastAsia="Arial" w:hAnsi="Arial" w:cs="Arial"/>
          <w:i/>
        </w:rPr>
        <w:t>et al.</w:t>
      </w:r>
      <w:r>
        <w:rPr>
          <w:rFonts w:ascii="Arial" w:eastAsia="Arial" w:hAnsi="Arial" w:cs="Arial"/>
        </w:rPr>
        <w:t xml:space="preserve"> 2023. </w:t>
      </w:r>
      <w:hyperlink r:id="rId14">
        <w:r>
          <w:rPr>
            <w:rFonts w:ascii="Arial" w:eastAsia="Arial" w:hAnsi="Arial" w:cs="Arial"/>
            <w:color w:val="1155CC"/>
          </w:rPr>
          <w:t>Still a Dream: Over 500 Years to Black Economic Equality</w:t>
        </w:r>
      </w:hyperlink>
      <w:r>
        <w:rPr>
          <w:rFonts w:ascii="Arial" w:eastAsia="Arial" w:hAnsi="Arial" w:cs="Arial"/>
          <w:u w:val="single"/>
        </w:rPr>
        <w:t>,</w:t>
      </w:r>
      <w:r>
        <w:rPr>
          <w:rFonts w:ascii="Arial" w:eastAsia="Arial" w:hAnsi="Arial" w:cs="Arial"/>
        </w:rPr>
        <w:t xml:space="preserve"> Institute for Policy Studies and National Community Reinvestment Coalition.</w:t>
      </w:r>
    </w:p>
    <w:p w:rsidR="00C57F02" w:rsidRDefault="00993B59">
      <w:pPr>
        <w:numPr>
          <w:ilvl w:val="0"/>
          <w:numId w:val="5"/>
        </w:numPr>
        <w:spacing w:after="200"/>
        <w:rPr>
          <w:rFonts w:ascii="Arial" w:eastAsia="Arial" w:hAnsi="Arial" w:cs="Arial"/>
        </w:rPr>
      </w:pPr>
      <w:r>
        <w:rPr>
          <w:rFonts w:ascii="Arial" w:eastAsia="Arial" w:hAnsi="Arial" w:cs="Arial"/>
        </w:rPr>
        <w:t xml:space="preserve">U.S. Department of the Treasury. 2022. </w:t>
      </w:r>
      <w:hyperlink r:id="rId15">
        <w:r>
          <w:rPr>
            <w:rFonts w:ascii="Arial" w:eastAsia="Arial" w:hAnsi="Arial" w:cs="Arial"/>
            <w:color w:val="1155CC"/>
          </w:rPr>
          <w:t>Racial Differences in Economic Security: The Racial Wealth Gap.</w:t>
        </w:r>
      </w:hyperlink>
    </w:p>
    <w:p w:rsidR="00C57F02" w:rsidRDefault="00993B59">
      <w:pPr>
        <w:numPr>
          <w:ilvl w:val="0"/>
          <w:numId w:val="5"/>
        </w:numPr>
        <w:spacing w:after="200"/>
        <w:rPr>
          <w:rFonts w:ascii="Arial" w:eastAsia="Arial" w:hAnsi="Arial" w:cs="Arial"/>
          <w:sz w:val="22"/>
          <w:szCs w:val="22"/>
        </w:rPr>
      </w:pPr>
      <w:r>
        <w:rPr>
          <w:rFonts w:ascii="Arial" w:eastAsia="Arial" w:hAnsi="Arial" w:cs="Arial"/>
        </w:rPr>
        <w:t xml:space="preserve">Kent, </w:t>
      </w:r>
      <w:hyperlink r:id="rId16" w:anchor="authorbox">
        <w:r>
          <w:rPr>
            <w:rFonts w:ascii="Arial" w:eastAsia="Arial" w:hAnsi="Arial" w:cs="Arial"/>
          </w:rPr>
          <w:t xml:space="preserve">Ana Hernández </w:t>
        </w:r>
      </w:hyperlink>
      <w:r>
        <w:rPr>
          <w:rFonts w:ascii="Arial" w:eastAsia="Arial" w:hAnsi="Arial" w:cs="Arial"/>
        </w:rPr>
        <w:t xml:space="preserve">and </w:t>
      </w:r>
      <w:hyperlink r:id="rId17" w:anchor="authorbox">
        <w:r>
          <w:rPr>
            <w:rFonts w:ascii="Arial" w:eastAsia="Arial" w:hAnsi="Arial" w:cs="Arial"/>
          </w:rPr>
          <w:t>Lowell R. Ricketts. 2021.</w:t>
        </w:r>
      </w:hyperlink>
      <w:r>
        <w:rPr>
          <w:rFonts w:ascii="Arial" w:eastAsia="Arial" w:hAnsi="Arial" w:cs="Arial"/>
        </w:rPr>
        <w:t xml:space="preserve"> </w:t>
      </w:r>
      <w:hyperlink r:id="rId18">
        <w:r>
          <w:rPr>
            <w:rFonts w:ascii="Arial" w:eastAsia="Arial" w:hAnsi="Arial" w:cs="Arial"/>
            <w:color w:val="1155CC"/>
          </w:rPr>
          <w:t>Wealth Gaps between White, Black and Hispanic Families in 2019</w:t>
        </w:r>
      </w:hyperlink>
      <w:r>
        <w:rPr>
          <w:rFonts w:ascii="Arial" w:eastAsia="Arial" w:hAnsi="Arial" w:cs="Arial"/>
        </w:rPr>
        <w:t>, Federal Reserve Bank of St. Louis.</w:t>
      </w:r>
    </w:p>
    <w:p w:rsidR="00C57F02" w:rsidRDefault="00993B59">
      <w:pPr>
        <w:numPr>
          <w:ilvl w:val="0"/>
          <w:numId w:val="5"/>
        </w:numPr>
        <w:spacing w:after="200"/>
        <w:rPr>
          <w:rFonts w:ascii="Arial" w:eastAsia="Arial" w:hAnsi="Arial" w:cs="Arial"/>
        </w:rPr>
      </w:pPr>
      <w:r>
        <w:rPr>
          <w:rFonts w:ascii="Arial" w:eastAsia="Arial" w:hAnsi="Arial" w:cs="Arial"/>
        </w:rPr>
        <w:t xml:space="preserve">NYC Office of the Comptroller. 2023. </w:t>
      </w:r>
      <w:hyperlink r:id="rId19">
        <w:r>
          <w:rPr>
            <w:rFonts w:ascii="Arial" w:eastAsia="Arial" w:hAnsi="Arial" w:cs="Arial"/>
            <w:color w:val="1155CC"/>
          </w:rPr>
          <w:t>The Racial Wealth Gap</w:t>
        </w:r>
      </w:hyperlink>
      <w:r>
        <w:rPr>
          <w:rFonts w:ascii="Arial" w:eastAsia="Arial" w:hAnsi="Arial" w:cs="Arial"/>
        </w:rPr>
        <w:t>.</w:t>
      </w:r>
    </w:p>
    <w:p w:rsidR="00C57F02" w:rsidRDefault="00993B59">
      <w:pPr>
        <w:numPr>
          <w:ilvl w:val="0"/>
          <w:numId w:val="5"/>
        </w:numPr>
        <w:spacing w:before="240" w:after="200"/>
        <w:rPr>
          <w:rFonts w:ascii="Arial" w:eastAsia="Arial" w:hAnsi="Arial" w:cs="Arial"/>
        </w:rPr>
      </w:pPr>
      <w:r>
        <w:rPr>
          <w:rFonts w:ascii="Arial" w:eastAsia="Arial" w:hAnsi="Arial" w:cs="Arial"/>
        </w:rPr>
        <w:t>Wilkerson, Isabel. 2020. “</w:t>
      </w:r>
      <w:hyperlink r:id="rId20">
        <w:r>
          <w:rPr>
            <w:rFonts w:ascii="Arial" w:eastAsia="Arial" w:hAnsi="Arial" w:cs="Arial"/>
            <w:color w:val="0563C1"/>
          </w:rPr>
          <w:t>America's 'untouchables': the silent power of the</w:t>
        </w:r>
        <w:r>
          <w:rPr>
            <w:rFonts w:ascii="Arial" w:eastAsia="Arial" w:hAnsi="Arial" w:cs="Arial"/>
            <w:color w:val="0563C1"/>
          </w:rPr>
          <w:br/>
          <w:t>caste system</w:t>
        </w:r>
      </w:hyperlink>
      <w:r>
        <w:rPr>
          <w:rFonts w:ascii="Arial" w:eastAsia="Arial" w:hAnsi="Arial" w:cs="Arial"/>
          <w:color w:val="494C4E"/>
        </w:rPr>
        <w:t>,</w:t>
      </w:r>
      <w:r>
        <w:rPr>
          <w:rFonts w:ascii="Arial" w:eastAsia="Arial" w:hAnsi="Arial" w:cs="Arial"/>
        </w:rPr>
        <w:t>” TED [video].</w:t>
      </w:r>
    </w:p>
    <w:p w:rsidR="00C57F02" w:rsidRDefault="00993B59">
      <w:pPr>
        <w:spacing w:after="280"/>
        <w:rPr>
          <w:rFonts w:ascii="Arial" w:eastAsia="Arial" w:hAnsi="Arial" w:cs="Arial"/>
          <w:b/>
          <w:color w:val="494C4E"/>
        </w:rPr>
      </w:pPr>
      <w:r>
        <w:rPr>
          <w:rFonts w:ascii="Arial" w:eastAsia="Arial" w:hAnsi="Arial" w:cs="Arial"/>
          <w:b/>
        </w:rPr>
        <w:t xml:space="preserve">Optional </w:t>
      </w:r>
      <w:r>
        <w:rPr>
          <w:rFonts w:ascii="Arial" w:eastAsia="Arial" w:hAnsi="Arial" w:cs="Arial"/>
          <w:b/>
          <w:color w:val="494C4E"/>
        </w:rPr>
        <w:t>Reading:</w:t>
      </w:r>
    </w:p>
    <w:p w:rsidR="00C57F02" w:rsidRDefault="00993B59">
      <w:pPr>
        <w:numPr>
          <w:ilvl w:val="0"/>
          <w:numId w:val="19"/>
        </w:numPr>
        <w:spacing w:before="240" w:after="200"/>
        <w:rPr>
          <w:rFonts w:ascii="Arial" w:eastAsia="Arial" w:hAnsi="Arial" w:cs="Arial"/>
        </w:rPr>
      </w:pPr>
      <w:r>
        <w:rPr>
          <w:rFonts w:ascii="Arial" w:eastAsia="Arial" w:hAnsi="Arial" w:cs="Arial"/>
        </w:rPr>
        <w:t xml:space="preserve">NYC Health Department. 2023. </w:t>
      </w:r>
      <w:hyperlink r:id="rId21">
        <w:r>
          <w:rPr>
            <w:rFonts w:ascii="Arial" w:eastAsia="Arial" w:hAnsi="Arial" w:cs="Arial"/>
            <w:color w:val="1155CC"/>
          </w:rPr>
          <w:t>The racial wealth gap has big implications for public health and health equity</w:t>
        </w:r>
      </w:hyperlink>
      <w:r>
        <w:rPr>
          <w:rFonts w:ascii="Arial" w:eastAsia="Arial" w:hAnsi="Arial" w:cs="Arial"/>
        </w:rPr>
        <w:t>.</w:t>
      </w:r>
    </w:p>
    <w:p w:rsidR="00C57F02" w:rsidRDefault="00993B59">
      <w:pPr>
        <w:numPr>
          <w:ilvl w:val="0"/>
          <w:numId w:val="19"/>
        </w:numPr>
        <w:spacing w:after="200"/>
        <w:rPr>
          <w:rFonts w:ascii="Arial" w:eastAsia="Arial" w:hAnsi="Arial" w:cs="Arial"/>
        </w:rPr>
      </w:pPr>
      <w:r>
        <w:rPr>
          <w:rFonts w:ascii="Arial" w:eastAsia="Arial" w:hAnsi="Arial" w:cs="Arial"/>
        </w:rPr>
        <w:t xml:space="preserve">Asante-Muhammad, </w:t>
      </w:r>
      <w:proofErr w:type="spellStart"/>
      <w:r>
        <w:rPr>
          <w:rFonts w:ascii="Arial" w:eastAsia="Arial" w:hAnsi="Arial" w:cs="Arial"/>
        </w:rPr>
        <w:t>Dedrick</w:t>
      </w:r>
      <w:proofErr w:type="spellEnd"/>
      <w:r>
        <w:rPr>
          <w:rFonts w:ascii="Arial" w:eastAsia="Arial" w:hAnsi="Arial" w:cs="Arial"/>
        </w:rPr>
        <w:t xml:space="preserve">, </w:t>
      </w:r>
      <w:r>
        <w:rPr>
          <w:rFonts w:ascii="Arial" w:eastAsia="Arial" w:hAnsi="Arial" w:cs="Arial"/>
          <w:i/>
        </w:rPr>
        <w:t>et al.</w:t>
      </w:r>
      <w:r>
        <w:rPr>
          <w:rFonts w:ascii="Arial" w:eastAsia="Arial" w:hAnsi="Arial" w:cs="Arial"/>
        </w:rPr>
        <w:t xml:space="preserve"> 2017. </w:t>
      </w:r>
      <w:hyperlink r:id="rId22">
        <w:r>
          <w:rPr>
            <w:rFonts w:ascii="Arial" w:eastAsia="Arial" w:hAnsi="Arial" w:cs="Arial"/>
            <w:color w:val="1155CC"/>
            <w:u w:val="single"/>
          </w:rPr>
          <w:t>The Road to Zero Wealth: How the Racial Wealth Divide is Hollowing Out America's Middle Class</w:t>
        </w:r>
      </w:hyperlink>
      <w:r>
        <w:rPr>
          <w:rFonts w:ascii="Arial" w:eastAsia="Arial" w:hAnsi="Arial" w:cs="Arial"/>
          <w:u w:val="single"/>
        </w:rPr>
        <w:t>,</w:t>
      </w:r>
      <w:r>
        <w:rPr>
          <w:rFonts w:ascii="Arial" w:eastAsia="Arial" w:hAnsi="Arial" w:cs="Arial"/>
        </w:rPr>
        <w:t xml:space="preserve"> Institute for Policy Studies and Prosperity Now.</w:t>
      </w:r>
    </w:p>
    <w:p w:rsidR="00C57F02" w:rsidRDefault="00993B59">
      <w:pPr>
        <w:numPr>
          <w:ilvl w:val="0"/>
          <w:numId w:val="19"/>
        </w:numPr>
        <w:spacing w:after="200"/>
        <w:rPr>
          <w:rFonts w:ascii="Arial" w:eastAsia="Arial" w:hAnsi="Arial" w:cs="Arial"/>
        </w:rPr>
      </w:pPr>
      <w:proofErr w:type="spellStart"/>
      <w:r>
        <w:rPr>
          <w:rFonts w:ascii="Arial" w:eastAsia="Arial" w:hAnsi="Arial" w:cs="Arial"/>
        </w:rPr>
        <w:t>Darity</w:t>
      </w:r>
      <w:proofErr w:type="spellEnd"/>
      <w:r>
        <w:rPr>
          <w:rFonts w:ascii="Arial" w:eastAsia="Arial" w:hAnsi="Arial" w:cs="Arial"/>
        </w:rPr>
        <w:t xml:space="preserve">, William Jr., </w:t>
      </w:r>
      <w:r>
        <w:rPr>
          <w:rFonts w:ascii="Arial" w:eastAsia="Arial" w:hAnsi="Arial" w:cs="Arial"/>
          <w:i/>
        </w:rPr>
        <w:t>et al</w:t>
      </w:r>
      <w:r>
        <w:rPr>
          <w:rFonts w:ascii="Arial" w:eastAsia="Arial" w:hAnsi="Arial" w:cs="Arial"/>
        </w:rPr>
        <w:t xml:space="preserve">. 2018. </w:t>
      </w:r>
      <w:hyperlink r:id="rId23">
        <w:r>
          <w:rPr>
            <w:rFonts w:ascii="Arial" w:eastAsia="Arial" w:hAnsi="Arial" w:cs="Arial"/>
            <w:color w:val="1155CC"/>
          </w:rPr>
          <w:t>What We Get Wrong About Closing the Racial Wealth Gap</w:t>
        </w:r>
      </w:hyperlink>
      <w:r>
        <w:rPr>
          <w:rFonts w:ascii="Arial" w:eastAsia="Arial" w:hAnsi="Arial" w:cs="Arial"/>
        </w:rPr>
        <w:t>, Samuel DuBois Cook Center on Social Equity and Insight Center for Community Economic Development.</w:t>
      </w:r>
    </w:p>
    <w:p w:rsidR="00C57F02" w:rsidRDefault="00993B59">
      <w:pPr>
        <w:numPr>
          <w:ilvl w:val="0"/>
          <w:numId w:val="19"/>
        </w:numPr>
        <w:spacing w:before="240" w:after="200"/>
        <w:rPr>
          <w:rFonts w:ascii="Arial" w:eastAsia="Arial" w:hAnsi="Arial" w:cs="Arial"/>
        </w:rPr>
      </w:pPr>
      <w:r>
        <w:rPr>
          <w:rFonts w:ascii="Arial" w:eastAsia="Arial" w:hAnsi="Arial" w:cs="Arial"/>
          <w:color w:val="494C4E"/>
        </w:rPr>
        <w:t xml:space="preserve">Desmond, Matthew. 2023. </w:t>
      </w:r>
      <w:r>
        <w:rPr>
          <w:rFonts w:ascii="Arial" w:eastAsia="Arial" w:hAnsi="Arial" w:cs="Arial"/>
          <w:i/>
        </w:rPr>
        <w:t>Poverty, by America</w:t>
      </w:r>
      <w:r>
        <w:rPr>
          <w:rFonts w:ascii="Arial" w:eastAsia="Arial" w:hAnsi="Arial" w:cs="Arial"/>
        </w:rPr>
        <w:t>, Ch. 1 (pp. 12-23), "</w:t>
      </w:r>
      <w:hyperlink r:id="rId24">
        <w:r>
          <w:rPr>
            <w:rFonts w:ascii="Arial" w:eastAsia="Arial" w:hAnsi="Arial" w:cs="Arial"/>
            <w:color w:val="1155CC"/>
          </w:rPr>
          <w:t>The Kind of Problem Poverty Is</w:t>
        </w:r>
      </w:hyperlink>
      <w:r>
        <w:rPr>
          <w:rFonts w:ascii="Arial" w:eastAsia="Arial" w:hAnsi="Arial" w:cs="Arial"/>
        </w:rPr>
        <w:t>." [Log into NYU library account to use the link.]</w:t>
      </w:r>
    </w:p>
    <w:p w:rsidR="00C57F02" w:rsidRDefault="00993B59">
      <w:pPr>
        <w:spacing w:before="120" w:after="240" w:line="352" w:lineRule="auto"/>
        <w:rPr>
          <w:rFonts w:ascii="Arial" w:eastAsia="Arial" w:hAnsi="Arial" w:cs="Arial"/>
        </w:rPr>
      </w:pPr>
      <w:r>
        <w:rPr>
          <w:rFonts w:ascii="Arial" w:eastAsia="Arial" w:hAnsi="Arial" w:cs="Arial"/>
          <w:b/>
        </w:rPr>
        <w:t>Reading Response Questions:</w:t>
      </w:r>
    </w:p>
    <w:p w:rsidR="00C57F02" w:rsidRDefault="00993B59">
      <w:pPr>
        <w:numPr>
          <w:ilvl w:val="0"/>
          <w:numId w:val="13"/>
        </w:numPr>
        <w:spacing w:after="200"/>
        <w:rPr>
          <w:rFonts w:ascii="Arial" w:eastAsia="Arial" w:hAnsi="Arial" w:cs="Arial"/>
        </w:rPr>
      </w:pPr>
      <w:r>
        <w:rPr>
          <w:rFonts w:ascii="Arial" w:eastAsia="Arial" w:hAnsi="Arial" w:cs="Arial"/>
        </w:rPr>
        <w:t xml:space="preserve">​What do you see as the key implications of the racial wealth gap? Why does it matter? </w:t>
      </w:r>
    </w:p>
    <w:p w:rsidR="00C57F02" w:rsidRDefault="00993B59">
      <w:pPr>
        <w:numPr>
          <w:ilvl w:val="0"/>
          <w:numId w:val="13"/>
        </w:numPr>
        <w:spacing w:after="200"/>
        <w:rPr>
          <w:rFonts w:ascii="Arial" w:eastAsia="Arial" w:hAnsi="Arial" w:cs="Arial"/>
        </w:rPr>
      </w:pPr>
      <w:r>
        <w:rPr>
          <w:rFonts w:ascii="Arial" w:eastAsia="Arial" w:hAnsi="Arial" w:cs="Arial"/>
        </w:rPr>
        <w:t>Several readings attribute persistent wealth inequality in the U.S. to government policies. What did you learn from the reading about government policies that you did not know beforehand? Be specific.</w:t>
      </w:r>
    </w:p>
    <w:p w:rsidR="00C57F02" w:rsidRDefault="00993B59">
      <w:pPr>
        <w:spacing w:line="352" w:lineRule="auto"/>
        <w:rPr>
          <w:rFonts w:ascii="Arial" w:eastAsia="Arial" w:hAnsi="Arial" w:cs="Arial"/>
          <w:b/>
          <w:sz w:val="28"/>
          <w:szCs w:val="28"/>
        </w:rPr>
      </w:pPr>
      <w:r>
        <w:br w:type="page"/>
      </w:r>
    </w:p>
    <w:p w:rsidR="00C57F02" w:rsidRDefault="00993B59">
      <w:pPr>
        <w:spacing w:line="352" w:lineRule="auto"/>
        <w:rPr>
          <w:rFonts w:ascii="Arial" w:eastAsia="Arial" w:hAnsi="Arial" w:cs="Arial"/>
          <w:b/>
          <w:sz w:val="28"/>
          <w:szCs w:val="28"/>
        </w:rPr>
      </w:pPr>
      <w:r>
        <w:rPr>
          <w:rFonts w:ascii="Arial" w:eastAsia="Arial" w:hAnsi="Arial" w:cs="Arial"/>
          <w:b/>
          <w:color w:val="000000"/>
          <w:sz w:val="28"/>
          <w:szCs w:val="28"/>
        </w:rPr>
        <w:lastRenderedPageBreak/>
        <w:t>Week 3 - Sept</w:t>
      </w:r>
      <w:r>
        <w:rPr>
          <w:rFonts w:ascii="Arial" w:eastAsia="Arial" w:hAnsi="Arial" w:cs="Arial"/>
          <w:b/>
          <w:sz w:val="28"/>
          <w:szCs w:val="28"/>
        </w:rPr>
        <w:t>.</w:t>
      </w:r>
      <w:r>
        <w:rPr>
          <w:rFonts w:ascii="Arial" w:eastAsia="Arial" w:hAnsi="Arial" w:cs="Arial"/>
          <w:b/>
          <w:color w:val="000000"/>
          <w:sz w:val="28"/>
          <w:szCs w:val="28"/>
        </w:rPr>
        <w:t xml:space="preserve"> 18, 2024 | Segregation, Redlining &amp; Disinvestmen</w:t>
      </w:r>
      <w:r>
        <w:rPr>
          <w:rFonts w:ascii="Arial" w:eastAsia="Arial" w:hAnsi="Arial" w:cs="Arial"/>
          <w:b/>
          <w:sz w:val="28"/>
          <w:szCs w:val="28"/>
        </w:rPr>
        <w:t>t</w:t>
      </w:r>
    </w:p>
    <w:p w:rsidR="00C57F02" w:rsidRDefault="00993B59">
      <w:pPr>
        <w:spacing w:line="352" w:lineRule="auto"/>
        <w:rPr>
          <w:rFonts w:ascii="Arial" w:eastAsia="Arial" w:hAnsi="Arial" w:cs="Arial"/>
          <w:b/>
          <w:color w:val="494C4E"/>
        </w:rPr>
      </w:pPr>
      <w:r>
        <w:rPr>
          <w:rFonts w:ascii="Arial" w:eastAsia="Arial" w:hAnsi="Arial" w:cs="Arial"/>
          <w:b/>
          <w:color w:val="494C4E"/>
        </w:rPr>
        <w:t>Assigned Reading:</w:t>
      </w:r>
    </w:p>
    <w:p w:rsidR="00C57F02" w:rsidRDefault="00993B59">
      <w:pPr>
        <w:numPr>
          <w:ilvl w:val="0"/>
          <w:numId w:val="6"/>
        </w:numPr>
        <w:shd w:val="clear" w:color="auto" w:fill="FFFFFF"/>
        <w:spacing w:before="240" w:after="200"/>
        <w:rPr>
          <w:rFonts w:ascii="Arial" w:eastAsia="Arial" w:hAnsi="Arial" w:cs="Arial"/>
          <w:color w:val="000000"/>
        </w:rPr>
      </w:pPr>
      <w:r>
        <w:rPr>
          <w:rFonts w:ascii="Arial" w:eastAsia="Arial" w:hAnsi="Arial" w:cs="Arial"/>
        </w:rPr>
        <w:t xml:space="preserve">Rothstein, Richard. 2017. </w:t>
      </w:r>
      <w:r>
        <w:rPr>
          <w:rFonts w:ascii="Arial" w:eastAsia="Arial" w:hAnsi="Arial" w:cs="Arial"/>
          <w:i/>
        </w:rPr>
        <w:t>The Color of Law: A Forgotten History of How our Government Segregated America</w:t>
      </w:r>
      <w:r>
        <w:rPr>
          <w:rFonts w:ascii="Arial" w:eastAsia="Arial" w:hAnsi="Arial" w:cs="Arial"/>
        </w:rPr>
        <w:t xml:space="preserve">. </w:t>
      </w:r>
      <w:r>
        <w:rPr>
          <w:rFonts w:ascii="Arial" w:eastAsia="Arial" w:hAnsi="Arial" w:cs="Arial"/>
          <w:u w:val="single"/>
        </w:rPr>
        <w:t>Read</w:t>
      </w:r>
      <w:r>
        <w:rPr>
          <w:rFonts w:ascii="Arial" w:eastAsia="Arial" w:hAnsi="Arial" w:cs="Arial"/>
        </w:rPr>
        <w:t xml:space="preserve">: Preface (pp. vii-xvii); Chapter 7, "IRS Support and Compliant Regulators" (pp. 109-113); and Chapter 10, "Suppressed Incomes." </w:t>
      </w:r>
      <w:hyperlink r:id="rId25">
        <w:r>
          <w:rPr>
            <w:rFonts w:ascii="Arial" w:eastAsia="Arial" w:hAnsi="Arial" w:cs="Arial"/>
            <w:color w:val="1155CC"/>
          </w:rPr>
          <w:t>Available on Brightspace</w:t>
        </w:r>
      </w:hyperlink>
      <w:r>
        <w:rPr>
          <w:rFonts w:ascii="Arial" w:eastAsia="Arial" w:hAnsi="Arial" w:cs="Arial"/>
        </w:rPr>
        <w:t>.</w:t>
      </w:r>
    </w:p>
    <w:p w:rsidR="00C57F02" w:rsidRDefault="00993B59">
      <w:pPr>
        <w:numPr>
          <w:ilvl w:val="0"/>
          <w:numId w:val="6"/>
        </w:numPr>
        <w:shd w:val="clear" w:color="auto" w:fill="FFFFFF"/>
        <w:spacing w:after="200"/>
        <w:rPr>
          <w:rFonts w:ascii="Arial" w:eastAsia="Arial" w:hAnsi="Arial" w:cs="Arial"/>
          <w:b/>
          <w:color w:val="000000"/>
        </w:rPr>
      </w:pPr>
      <w:r>
        <w:rPr>
          <w:rFonts w:ascii="Arial" w:eastAsia="Arial" w:hAnsi="Arial" w:cs="Arial"/>
        </w:rPr>
        <w:t xml:space="preserve">Jackson, Kenneth T. 1985. </w:t>
      </w:r>
      <w:r>
        <w:rPr>
          <w:rFonts w:ascii="Arial" w:eastAsia="Arial" w:hAnsi="Arial" w:cs="Arial"/>
          <w:i/>
        </w:rPr>
        <w:t xml:space="preserve">Crabgrass Frontier: The Suburbanization of the United States. </w:t>
      </w:r>
      <w:r>
        <w:rPr>
          <w:rFonts w:ascii="Arial" w:eastAsia="Arial" w:hAnsi="Arial" w:cs="Arial"/>
          <w:u w:val="single"/>
        </w:rPr>
        <w:t>Read</w:t>
      </w:r>
      <w:r>
        <w:rPr>
          <w:rFonts w:ascii="Arial" w:eastAsia="Arial" w:hAnsi="Arial" w:cs="Arial"/>
        </w:rPr>
        <w:t xml:space="preserve">: Chapter 11, “Federal Subsidy and the Suburban Dream: How Washington Changed the American Housing Market” (pp. 190-218). </w:t>
      </w:r>
      <w:hyperlink r:id="rId26">
        <w:r>
          <w:rPr>
            <w:rFonts w:ascii="Arial" w:eastAsia="Arial" w:hAnsi="Arial" w:cs="Arial"/>
            <w:color w:val="1155CC"/>
          </w:rPr>
          <w:t>Available on Brightspace</w:t>
        </w:r>
      </w:hyperlink>
      <w:r>
        <w:rPr>
          <w:rFonts w:ascii="Arial" w:eastAsia="Arial" w:hAnsi="Arial" w:cs="Arial"/>
        </w:rPr>
        <w:t>.</w:t>
      </w:r>
    </w:p>
    <w:p w:rsidR="00C57F02" w:rsidRDefault="00993B59">
      <w:pPr>
        <w:numPr>
          <w:ilvl w:val="0"/>
          <w:numId w:val="6"/>
        </w:numPr>
        <w:shd w:val="clear" w:color="auto" w:fill="FFFFFF"/>
        <w:spacing w:after="200"/>
        <w:rPr>
          <w:rFonts w:ascii="Arial" w:eastAsia="Arial" w:hAnsi="Arial" w:cs="Arial"/>
          <w:b/>
          <w:color w:val="000000"/>
        </w:rPr>
      </w:pPr>
      <w:r>
        <w:rPr>
          <w:rFonts w:ascii="Arial" w:eastAsia="Arial" w:hAnsi="Arial" w:cs="Arial"/>
        </w:rPr>
        <w:t xml:space="preserve">Coates, Ta-Nehisi. 2014. </w:t>
      </w:r>
      <w:hyperlink r:id="rId27">
        <w:r>
          <w:rPr>
            <w:rFonts w:ascii="Arial" w:eastAsia="Arial" w:hAnsi="Arial" w:cs="Arial"/>
            <w:color w:val="1155CC"/>
          </w:rPr>
          <w:t>The Case for Reparations</w:t>
        </w:r>
      </w:hyperlink>
      <w:r>
        <w:rPr>
          <w:rFonts w:ascii="Arial" w:eastAsia="Arial" w:hAnsi="Arial" w:cs="Arial"/>
        </w:rPr>
        <w:t xml:space="preserve">, in </w:t>
      </w:r>
      <w:r>
        <w:rPr>
          <w:rFonts w:ascii="Arial" w:eastAsia="Arial" w:hAnsi="Arial" w:cs="Arial"/>
          <w:i/>
        </w:rPr>
        <w:t>The Atlantic</w:t>
      </w:r>
      <w:r>
        <w:rPr>
          <w:rFonts w:ascii="Arial" w:eastAsia="Arial" w:hAnsi="Arial" w:cs="Arial"/>
        </w:rPr>
        <w:t>.</w:t>
      </w:r>
    </w:p>
    <w:p w:rsidR="00C57F02" w:rsidRDefault="00993B59">
      <w:pPr>
        <w:numPr>
          <w:ilvl w:val="0"/>
          <w:numId w:val="6"/>
        </w:numPr>
        <w:shd w:val="clear" w:color="auto" w:fill="FFFFFF"/>
        <w:spacing w:after="200"/>
        <w:rPr>
          <w:rFonts w:ascii="Arial" w:eastAsia="Arial" w:hAnsi="Arial" w:cs="Arial"/>
          <w:b/>
        </w:rPr>
      </w:pPr>
      <w:r>
        <w:rPr>
          <w:rFonts w:ascii="Arial" w:eastAsia="Arial" w:hAnsi="Arial" w:cs="Arial"/>
        </w:rPr>
        <w:t xml:space="preserve">NYC Department of Consumer Affairs Office of Financial Empowerment, </w:t>
      </w:r>
      <w:r>
        <w:rPr>
          <w:rFonts w:ascii="Arial" w:eastAsia="Arial" w:hAnsi="Arial" w:cs="Arial"/>
          <w:color w:val="494C4E"/>
        </w:rPr>
        <w:t xml:space="preserve">Collaboration for Neighborhood Financial Health. 2017. </w:t>
      </w:r>
      <w:hyperlink r:id="rId28">
        <w:r>
          <w:rPr>
            <w:rFonts w:ascii="Arial" w:eastAsia="Arial" w:hAnsi="Arial" w:cs="Arial"/>
            <w:color w:val="1155CC"/>
          </w:rPr>
          <w:t>How Neighborhoods Help New Yorkers Get Ahead</w:t>
        </w:r>
      </w:hyperlink>
      <w:r>
        <w:rPr>
          <w:rFonts w:ascii="Arial" w:eastAsia="Arial" w:hAnsi="Arial" w:cs="Arial"/>
          <w:color w:val="494C4E"/>
        </w:rPr>
        <w:t>.</w:t>
      </w:r>
    </w:p>
    <w:p w:rsidR="00C57F02" w:rsidRDefault="00993B59">
      <w:pPr>
        <w:numPr>
          <w:ilvl w:val="0"/>
          <w:numId w:val="6"/>
        </w:numPr>
        <w:shd w:val="clear" w:color="auto" w:fill="FFFFFF"/>
        <w:spacing w:before="240" w:after="200"/>
        <w:rPr>
          <w:rFonts w:ascii="Arial" w:eastAsia="Arial" w:hAnsi="Arial" w:cs="Arial"/>
          <w:b/>
        </w:rPr>
      </w:pPr>
      <w:proofErr w:type="spellStart"/>
      <w:r>
        <w:rPr>
          <w:rFonts w:ascii="Arial" w:eastAsia="Arial" w:hAnsi="Arial" w:cs="Arial"/>
          <w:color w:val="202122"/>
        </w:rPr>
        <w:t>Kahrl</w:t>
      </w:r>
      <w:proofErr w:type="spellEnd"/>
      <w:r>
        <w:rPr>
          <w:rFonts w:ascii="Arial" w:eastAsia="Arial" w:hAnsi="Arial" w:cs="Arial"/>
          <w:color w:val="202122"/>
        </w:rPr>
        <w:t>, Andrew W</w:t>
      </w:r>
      <w:r>
        <w:rPr>
          <w:rFonts w:ascii="Arial" w:eastAsia="Arial" w:hAnsi="Arial" w:cs="Arial"/>
          <w:i/>
          <w:color w:val="494C4E"/>
        </w:rPr>
        <w:t xml:space="preserve">. </w:t>
      </w:r>
      <w:r>
        <w:rPr>
          <w:rFonts w:ascii="Arial" w:eastAsia="Arial" w:hAnsi="Arial" w:cs="Arial"/>
          <w:color w:val="494C4E"/>
        </w:rPr>
        <w:t xml:space="preserve">2024. </w:t>
      </w:r>
      <w:r>
        <w:rPr>
          <w:rFonts w:ascii="Arial" w:eastAsia="Arial" w:hAnsi="Arial" w:cs="Arial"/>
          <w:i/>
          <w:color w:val="494C4E"/>
        </w:rPr>
        <w:t xml:space="preserve">The Black Tax: 150 Years of Theft, Exploitation, and Dispossession in America. </w:t>
      </w:r>
      <w:r>
        <w:rPr>
          <w:rFonts w:ascii="Arial" w:eastAsia="Arial" w:hAnsi="Arial" w:cs="Arial"/>
          <w:color w:val="494C4E"/>
          <w:u w:val="single"/>
        </w:rPr>
        <w:t>Read</w:t>
      </w:r>
      <w:r>
        <w:rPr>
          <w:rFonts w:ascii="Arial" w:eastAsia="Arial" w:hAnsi="Arial" w:cs="Arial"/>
          <w:color w:val="494C4E"/>
        </w:rPr>
        <w:t xml:space="preserve">: Introduction (pp. 1-15). </w:t>
      </w:r>
      <w:r>
        <w:rPr>
          <w:rFonts w:ascii="Arial" w:eastAsia="Arial" w:hAnsi="Arial" w:cs="Arial"/>
          <w:color w:val="494C4E"/>
          <w:u w:val="single"/>
        </w:rPr>
        <w:t>Optional reading</w:t>
      </w:r>
      <w:r>
        <w:rPr>
          <w:rFonts w:ascii="Arial" w:eastAsia="Arial" w:hAnsi="Arial" w:cs="Arial"/>
          <w:color w:val="494C4E"/>
        </w:rPr>
        <w:t xml:space="preserve">: Conclusion (pp. 342-350). </w:t>
      </w:r>
      <w:hyperlink r:id="rId29">
        <w:r>
          <w:rPr>
            <w:rFonts w:ascii="Arial" w:eastAsia="Arial" w:hAnsi="Arial" w:cs="Arial"/>
            <w:color w:val="1155CC"/>
          </w:rPr>
          <w:t>Available on Brightspace</w:t>
        </w:r>
      </w:hyperlink>
      <w:r>
        <w:rPr>
          <w:rFonts w:ascii="Arial" w:eastAsia="Arial" w:hAnsi="Arial" w:cs="Arial"/>
          <w:color w:val="494C4E"/>
        </w:rPr>
        <w:t>.</w:t>
      </w:r>
    </w:p>
    <w:p w:rsidR="00C57F02" w:rsidRDefault="00993B59">
      <w:pPr>
        <w:spacing w:after="280"/>
        <w:rPr>
          <w:rFonts w:ascii="Arial" w:eastAsia="Arial" w:hAnsi="Arial" w:cs="Arial"/>
          <w:b/>
        </w:rPr>
      </w:pPr>
      <w:r>
        <w:rPr>
          <w:rFonts w:ascii="Arial" w:eastAsia="Arial" w:hAnsi="Arial" w:cs="Arial"/>
          <w:b/>
        </w:rPr>
        <w:t>Optional Reading:</w:t>
      </w:r>
    </w:p>
    <w:p w:rsidR="00C57F02" w:rsidRDefault="00993B59">
      <w:pPr>
        <w:numPr>
          <w:ilvl w:val="0"/>
          <w:numId w:val="23"/>
        </w:numPr>
        <w:spacing w:before="240" w:after="200"/>
        <w:rPr>
          <w:rFonts w:ascii="Arial" w:eastAsia="Arial" w:hAnsi="Arial" w:cs="Arial"/>
        </w:rPr>
      </w:pPr>
      <w:r>
        <w:rPr>
          <w:rFonts w:ascii="Arial" w:eastAsia="Arial" w:hAnsi="Arial" w:cs="Arial"/>
          <w:color w:val="494C4E"/>
        </w:rPr>
        <w:t xml:space="preserve">Desmond, Matthew. 2023. </w:t>
      </w:r>
      <w:r>
        <w:rPr>
          <w:rFonts w:ascii="Arial" w:eastAsia="Arial" w:hAnsi="Arial" w:cs="Arial"/>
          <w:i/>
          <w:color w:val="494C4E"/>
        </w:rPr>
        <w:t>Poverty, by America</w:t>
      </w:r>
      <w:r>
        <w:rPr>
          <w:rFonts w:ascii="Arial" w:eastAsia="Arial" w:hAnsi="Arial" w:cs="Arial"/>
          <w:color w:val="494C4E"/>
        </w:rPr>
        <w:t>, Ch. 4 (pp. 56-69), "</w:t>
      </w:r>
      <w:hyperlink r:id="rId30">
        <w:r>
          <w:rPr>
            <w:rFonts w:ascii="Arial" w:eastAsia="Arial" w:hAnsi="Arial" w:cs="Arial"/>
            <w:color w:val="1155CC"/>
          </w:rPr>
          <w:t>How We Force the Poor to Pay More</w:t>
        </w:r>
      </w:hyperlink>
      <w:r>
        <w:rPr>
          <w:rFonts w:ascii="Arial" w:eastAsia="Arial" w:hAnsi="Arial" w:cs="Arial"/>
          <w:color w:val="494C4E"/>
        </w:rPr>
        <w:t>." [Log into NYU library account to use the link.]</w:t>
      </w:r>
    </w:p>
    <w:p w:rsidR="00C57F02" w:rsidRDefault="00993B59">
      <w:pPr>
        <w:numPr>
          <w:ilvl w:val="0"/>
          <w:numId w:val="23"/>
        </w:numPr>
        <w:spacing w:after="200"/>
        <w:rPr>
          <w:rFonts w:ascii="Arial" w:eastAsia="Arial" w:hAnsi="Arial" w:cs="Arial"/>
        </w:rPr>
      </w:pPr>
      <w:r>
        <w:rPr>
          <w:rFonts w:ascii="Arial" w:eastAsia="Arial" w:hAnsi="Arial" w:cs="Arial"/>
        </w:rPr>
        <w:t xml:space="preserve">Sharkey, Patrick. 2020. </w:t>
      </w:r>
      <w:hyperlink r:id="rId31">
        <w:r>
          <w:rPr>
            <w:rFonts w:ascii="Arial" w:eastAsia="Arial" w:hAnsi="Arial" w:cs="Arial"/>
            <w:color w:val="1155CC"/>
          </w:rPr>
          <w:t>To Avoid Integration, Americans Built Barricades</w:t>
        </w:r>
      </w:hyperlink>
      <w:r>
        <w:rPr>
          <w:rFonts w:ascii="Arial" w:eastAsia="Arial" w:hAnsi="Arial" w:cs="Arial"/>
        </w:rPr>
        <w:t xml:space="preserve">, </w:t>
      </w:r>
      <w:r>
        <w:rPr>
          <w:rFonts w:ascii="Arial" w:eastAsia="Arial" w:hAnsi="Arial" w:cs="Arial"/>
          <w:i/>
        </w:rPr>
        <w:t>The Atlantic.</w:t>
      </w:r>
    </w:p>
    <w:p w:rsidR="00C57F02" w:rsidRDefault="00993B59">
      <w:pPr>
        <w:numPr>
          <w:ilvl w:val="0"/>
          <w:numId w:val="23"/>
        </w:numPr>
        <w:spacing w:before="240" w:after="200"/>
        <w:rPr>
          <w:rFonts w:ascii="Arial" w:eastAsia="Arial" w:hAnsi="Arial" w:cs="Arial"/>
        </w:rPr>
      </w:pPr>
      <w:proofErr w:type="spellStart"/>
      <w:r>
        <w:rPr>
          <w:rFonts w:ascii="Arial" w:eastAsia="Arial" w:hAnsi="Arial" w:cs="Arial"/>
        </w:rPr>
        <w:t>Pendall</w:t>
      </w:r>
      <w:proofErr w:type="spellEnd"/>
      <w:r>
        <w:rPr>
          <w:rFonts w:ascii="Arial" w:eastAsia="Arial" w:hAnsi="Arial" w:cs="Arial"/>
        </w:rPr>
        <w:t xml:space="preserve">, Rolf with Carl </w:t>
      </w:r>
      <w:proofErr w:type="spellStart"/>
      <w:r>
        <w:rPr>
          <w:rFonts w:ascii="Arial" w:eastAsia="Arial" w:hAnsi="Arial" w:cs="Arial"/>
        </w:rPr>
        <w:t>Hedman</w:t>
      </w:r>
      <w:proofErr w:type="spellEnd"/>
      <w:r>
        <w:rPr>
          <w:rFonts w:ascii="Arial" w:eastAsia="Arial" w:hAnsi="Arial" w:cs="Arial"/>
        </w:rPr>
        <w:t xml:space="preserve">. 2015. </w:t>
      </w:r>
      <w:hyperlink r:id="rId32">
        <w:r>
          <w:rPr>
            <w:rFonts w:ascii="Arial" w:eastAsia="Arial" w:hAnsi="Arial" w:cs="Arial"/>
            <w:color w:val="1155CC"/>
          </w:rPr>
          <w:t>Worlds Apart: Inequality between America’s Most and Least Affluent Neighborhoods</w:t>
        </w:r>
      </w:hyperlink>
      <w:r>
        <w:rPr>
          <w:rFonts w:ascii="Arial" w:eastAsia="Arial" w:hAnsi="Arial" w:cs="Arial"/>
        </w:rPr>
        <w:t>, Urban Institute.</w:t>
      </w:r>
    </w:p>
    <w:p w:rsidR="00C57F02" w:rsidRDefault="00993B59">
      <w:pPr>
        <w:spacing w:before="300" w:after="300"/>
        <w:rPr>
          <w:rFonts w:ascii="Arial" w:eastAsia="Arial" w:hAnsi="Arial" w:cs="Arial"/>
          <w:b/>
        </w:rPr>
      </w:pPr>
      <w:r>
        <w:rPr>
          <w:rFonts w:ascii="Arial" w:eastAsia="Arial" w:hAnsi="Arial" w:cs="Arial"/>
          <w:b/>
        </w:rPr>
        <w:t>Reading Response Questions:</w:t>
      </w:r>
    </w:p>
    <w:p w:rsidR="00C57F02" w:rsidRDefault="00993B59">
      <w:pPr>
        <w:numPr>
          <w:ilvl w:val="0"/>
          <w:numId w:val="21"/>
        </w:numPr>
        <w:spacing w:after="200"/>
        <w:rPr>
          <w:rFonts w:ascii="Arial" w:eastAsia="Arial" w:hAnsi="Arial" w:cs="Arial"/>
        </w:rPr>
      </w:pPr>
      <w:r>
        <w:rPr>
          <w:rFonts w:ascii="Arial" w:eastAsia="Arial" w:hAnsi="Arial" w:cs="Arial"/>
          <w:sz w:val="26"/>
          <w:szCs w:val="26"/>
        </w:rPr>
        <w:t xml:space="preserve">Richard Rothstein argues that segregation can be traced to public policies, and that </w:t>
      </w:r>
      <w:r>
        <w:rPr>
          <w:rFonts w:ascii="Arial" w:eastAsia="Arial" w:hAnsi="Arial" w:cs="Arial"/>
          <w:i/>
          <w:sz w:val="26"/>
          <w:szCs w:val="26"/>
        </w:rPr>
        <w:t>de facto</w:t>
      </w:r>
      <w:r>
        <w:rPr>
          <w:rFonts w:ascii="Arial" w:eastAsia="Arial" w:hAnsi="Arial" w:cs="Arial"/>
          <w:sz w:val="26"/>
          <w:szCs w:val="26"/>
        </w:rPr>
        <w:t xml:space="preserve"> housing discrimination is a myth. What is he getting at? Do you agree/disagree, and why/why not?</w:t>
      </w:r>
    </w:p>
    <w:p w:rsidR="00C57F02" w:rsidRDefault="00993B59">
      <w:pPr>
        <w:numPr>
          <w:ilvl w:val="0"/>
          <w:numId w:val="21"/>
        </w:numPr>
        <w:spacing w:after="200"/>
        <w:rPr>
          <w:rFonts w:ascii="Arial" w:eastAsia="Arial" w:hAnsi="Arial" w:cs="Arial"/>
          <w:sz w:val="26"/>
          <w:szCs w:val="26"/>
        </w:rPr>
      </w:pPr>
      <w:r>
        <w:rPr>
          <w:rFonts w:ascii="Arial" w:eastAsia="Arial" w:hAnsi="Arial" w:cs="Arial"/>
          <w:sz w:val="26"/>
          <w:szCs w:val="26"/>
        </w:rPr>
        <w:t>Kenneth Jackson writes that federal government policies in the 1930s (HOLC and FHA) established a system of redlining that persists in the U.S. today. Explain the significance.</w:t>
      </w:r>
    </w:p>
    <w:p w:rsidR="00C57F02" w:rsidRDefault="00993B59">
      <w:pPr>
        <w:numPr>
          <w:ilvl w:val="0"/>
          <w:numId w:val="21"/>
        </w:numPr>
        <w:spacing w:after="200"/>
        <w:rPr>
          <w:rFonts w:ascii="Arial" w:eastAsia="Arial" w:hAnsi="Arial" w:cs="Arial"/>
          <w:sz w:val="26"/>
          <w:szCs w:val="26"/>
        </w:rPr>
      </w:pPr>
      <w:r>
        <w:rPr>
          <w:rFonts w:ascii="Arial" w:eastAsia="Arial" w:hAnsi="Arial" w:cs="Arial"/>
          <w:sz w:val="26"/>
          <w:szCs w:val="26"/>
        </w:rPr>
        <w:t>What is Ta-Nehisi Coates' central thesis, and do you agree with it? Why/ or why not?</w:t>
      </w:r>
    </w:p>
    <w:p w:rsidR="00C57F02" w:rsidRDefault="00993B59">
      <w:pPr>
        <w:widowControl w:val="0"/>
        <w:spacing w:after="200"/>
        <w:rPr>
          <w:rFonts w:ascii="Arial" w:eastAsia="Arial" w:hAnsi="Arial" w:cs="Arial"/>
          <w:b/>
          <w:sz w:val="28"/>
          <w:szCs w:val="28"/>
        </w:rPr>
      </w:pPr>
      <w:r>
        <w:lastRenderedPageBreak/>
        <w:br w:type="page"/>
      </w:r>
    </w:p>
    <w:p w:rsidR="00C57F02" w:rsidRDefault="00993B59">
      <w:pPr>
        <w:widowControl w:val="0"/>
        <w:spacing w:after="200"/>
        <w:rPr>
          <w:rFonts w:ascii="Arial" w:eastAsia="Arial" w:hAnsi="Arial" w:cs="Arial"/>
          <w:b/>
          <w:color w:val="000000"/>
          <w:sz w:val="28"/>
          <w:szCs w:val="28"/>
        </w:rPr>
      </w:pPr>
      <w:r>
        <w:rPr>
          <w:rFonts w:ascii="Arial" w:eastAsia="Arial" w:hAnsi="Arial" w:cs="Arial"/>
          <w:b/>
          <w:color w:val="000000"/>
          <w:sz w:val="28"/>
          <w:szCs w:val="28"/>
        </w:rPr>
        <w:lastRenderedPageBreak/>
        <w:t>Week 4 - Sept. 25, 2024 | Economic Democracy: Framework &amp; Strategies</w:t>
      </w:r>
    </w:p>
    <w:p w:rsidR="00C57F02" w:rsidRDefault="00993B59">
      <w:pPr>
        <w:widowControl w:val="0"/>
        <w:rPr>
          <w:rFonts w:ascii="Arial" w:eastAsia="Arial" w:hAnsi="Arial" w:cs="Arial"/>
          <w:b/>
          <w:color w:val="494C4E"/>
        </w:rPr>
      </w:pPr>
      <w:r>
        <w:rPr>
          <w:rFonts w:ascii="Arial" w:eastAsia="Arial" w:hAnsi="Arial" w:cs="Arial"/>
          <w:b/>
        </w:rPr>
        <w:t xml:space="preserve">Assigned </w:t>
      </w:r>
      <w:r>
        <w:rPr>
          <w:rFonts w:ascii="Arial" w:eastAsia="Arial" w:hAnsi="Arial" w:cs="Arial"/>
          <w:b/>
          <w:color w:val="494C4E"/>
        </w:rPr>
        <w:t>Reading:</w:t>
      </w:r>
    </w:p>
    <w:p w:rsidR="00C57F02" w:rsidRDefault="00993B59">
      <w:pPr>
        <w:widowControl w:val="0"/>
        <w:numPr>
          <w:ilvl w:val="0"/>
          <w:numId w:val="7"/>
        </w:numPr>
        <w:spacing w:before="240" w:after="200"/>
        <w:rPr>
          <w:rFonts w:ascii="Arial" w:eastAsia="Arial" w:hAnsi="Arial" w:cs="Arial"/>
        </w:rPr>
      </w:pPr>
      <w:r>
        <w:rPr>
          <w:rFonts w:ascii="Arial" w:eastAsia="Arial" w:hAnsi="Arial" w:cs="Arial"/>
        </w:rPr>
        <w:t xml:space="preserve">The Democracy Collaborative. 2022. </w:t>
      </w:r>
      <w:hyperlink r:id="rId33">
        <w:r>
          <w:rPr>
            <w:rFonts w:ascii="Arial" w:eastAsia="Arial" w:hAnsi="Arial" w:cs="Arial"/>
            <w:color w:val="1155CC"/>
          </w:rPr>
          <w:t>Challenges Addressed by Community Wealth Building</w:t>
        </w:r>
      </w:hyperlink>
    </w:p>
    <w:p w:rsidR="00C57F02" w:rsidRDefault="00993B59">
      <w:pPr>
        <w:widowControl w:val="0"/>
        <w:numPr>
          <w:ilvl w:val="0"/>
          <w:numId w:val="7"/>
        </w:numPr>
        <w:spacing w:after="200"/>
        <w:rPr>
          <w:rFonts w:ascii="Arial" w:eastAsia="Arial" w:hAnsi="Arial" w:cs="Arial"/>
          <w:color w:val="000000"/>
        </w:rPr>
      </w:pPr>
      <w:r>
        <w:rPr>
          <w:rFonts w:ascii="Arial" w:eastAsia="Arial" w:hAnsi="Arial" w:cs="Arial"/>
          <w:i/>
        </w:rPr>
        <w:t xml:space="preserve">The New Systems Reader. </w:t>
      </w:r>
      <w:r>
        <w:rPr>
          <w:rFonts w:ascii="Arial" w:eastAsia="Arial" w:hAnsi="Arial" w:cs="Arial"/>
        </w:rPr>
        <w:t>2021.</w:t>
      </w:r>
      <w:r>
        <w:rPr>
          <w:rFonts w:ascii="Arial" w:eastAsia="Arial" w:hAnsi="Arial" w:cs="Arial"/>
          <w:i/>
        </w:rPr>
        <w:t xml:space="preserve"> </w:t>
      </w:r>
      <w:hyperlink r:id="rId34">
        <w:r>
          <w:rPr>
            <w:rFonts w:ascii="Arial" w:eastAsia="Arial" w:hAnsi="Arial" w:cs="Arial"/>
            <w:i/>
            <w:color w:val="1155CC"/>
          </w:rPr>
          <w:t>Available on Brightspace</w:t>
        </w:r>
      </w:hyperlink>
      <w:r>
        <w:rPr>
          <w:rFonts w:ascii="Arial" w:eastAsia="Arial" w:hAnsi="Arial" w:cs="Arial"/>
        </w:rPr>
        <w:t>.</w:t>
      </w:r>
      <w:r>
        <w:rPr>
          <w:rFonts w:ascii="Arial" w:eastAsia="Arial" w:hAnsi="Arial" w:cs="Arial"/>
          <w:i/>
        </w:rPr>
        <w:t xml:space="preserve"> </w:t>
      </w:r>
      <w:r>
        <w:rPr>
          <w:rFonts w:ascii="Arial" w:eastAsia="Arial" w:hAnsi="Arial" w:cs="Arial"/>
          <w:u w:val="single"/>
        </w:rPr>
        <w:t>Read</w:t>
      </w:r>
      <w:r>
        <w:rPr>
          <w:rFonts w:ascii="Arial" w:eastAsia="Arial" w:hAnsi="Arial" w:cs="Arial"/>
        </w:rPr>
        <w:t xml:space="preserve">: </w:t>
      </w:r>
    </w:p>
    <w:p w:rsidR="00C57F02" w:rsidRDefault="00993B59">
      <w:pPr>
        <w:widowControl w:val="0"/>
        <w:numPr>
          <w:ilvl w:val="1"/>
          <w:numId w:val="7"/>
        </w:numPr>
        <w:spacing w:after="200"/>
        <w:rPr>
          <w:rFonts w:ascii="Arial" w:eastAsia="Arial" w:hAnsi="Arial" w:cs="Arial"/>
        </w:rPr>
      </w:pPr>
      <w:r>
        <w:rPr>
          <w:rFonts w:ascii="Arial" w:eastAsia="Arial" w:hAnsi="Arial" w:cs="Arial"/>
        </w:rPr>
        <w:t>Kawano, Emily. Solidarity Economy: Building an Economy for People and Planet. (Ch. 19)</w:t>
      </w:r>
    </w:p>
    <w:p w:rsidR="00C57F02" w:rsidRDefault="00993B59">
      <w:pPr>
        <w:widowControl w:val="0"/>
        <w:numPr>
          <w:ilvl w:val="1"/>
          <w:numId w:val="7"/>
        </w:numPr>
        <w:spacing w:after="200"/>
        <w:rPr>
          <w:rFonts w:ascii="Arial" w:eastAsia="Arial" w:hAnsi="Arial" w:cs="Arial"/>
        </w:rPr>
      </w:pPr>
      <w:r>
        <w:rPr>
          <w:rFonts w:ascii="Arial" w:eastAsia="Arial" w:hAnsi="Arial" w:cs="Arial"/>
        </w:rPr>
        <w:t>Alperovitz, Gar. A Pluralist Commonwealth and a Community Sustaining System. (Ch. 16)</w:t>
      </w:r>
    </w:p>
    <w:p w:rsidR="00C57F02" w:rsidRDefault="00993B59">
      <w:pPr>
        <w:widowControl w:val="0"/>
        <w:numPr>
          <w:ilvl w:val="1"/>
          <w:numId w:val="7"/>
        </w:numPr>
        <w:spacing w:after="200"/>
        <w:rPr>
          <w:rFonts w:ascii="Arial" w:eastAsia="Arial" w:hAnsi="Arial" w:cs="Arial"/>
        </w:rPr>
      </w:pPr>
      <w:r>
        <w:rPr>
          <w:rFonts w:ascii="Arial" w:eastAsia="Arial" w:hAnsi="Arial" w:cs="Arial"/>
        </w:rPr>
        <w:t xml:space="preserve">Gordon </w:t>
      </w:r>
      <w:proofErr w:type="spellStart"/>
      <w:r>
        <w:rPr>
          <w:rFonts w:ascii="Arial" w:eastAsia="Arial" w:hAnsi="Arial" w:cs="Arial"/>
        </w:rPr>
        <w:t>Nembhard</w:t>
      </w:r>
      <w:proofErr w:type="spellEnd"/>
      <w:r>
        <w:rPr>
          <w:rFonts w:ascii="Arial" w:eastAsia="Arial" w:hAnsi="Arial" w:cs="Arial"/>
        </w:rPr>
        <w:t>, Jessica. Building a Cooperative Solidarity Commonwealth. (Ch. 18)</w:t>
      </w:r>
    </w:p>
    <w:p w:rsidR="00C57F02" w:rsidRDefault="00993B59">
      <w:pPr>
        <w:widowControl w:val="0"/>
        <w:numPr>
          <w:ilvl w:val="1"/>
          <w:numId w:val="7"/>
        </w:numPr>
        <w:spacing w:after="200"/>
        <w:rPr>
          <w:rFonts w:ascii="Arial" w:eastAsia="Arial" w:hAnsi="Arial" w:cs="Arial"/>
        </w:rPr>
      </w:pPr>
      <w:proofErr w:type="spellStart"/>
      <w:r>
        <w:rPr>
          <w:rFonts w:ascii="Arial" w:eastAsia="Arial" w:hAnsi="Arial" w:cs="Arial"/>
        </w:rPr>
        <w:t>Akuno</w:t>
      </w:r>
      <w:proofErr w:type="spellEnd"/>
      <w:r>
        <w:rPr>
          <w:rFonts w:ascii="Arial" w:eastAsia="Arial" w:hAnsi="Arial" w:cs="Arial"/>
        </w:rPr>
        <w:t>, Kali and Sacajawea Hall. Building Economic Democracy to Construct Eco-Socialism from Below. (Ch. 27)</w:t>
      </w:r>
    </w:p>
    <w:p w:rsidR="00C57F02" w:rsidRDefault="00993B59">
      <w:pPr>
        <w:widowControl w:val="0"/>
        <w:numPr>
          <w:ilvl w:val="0"/>
          <w:numId w:val="7"/>
        </w:numPr>
        <w:spacing w:after="200"/>
        <w:rPr>
          <w:rFonts w:ascii="Arial" w:eastAsia="Arial" w:hAnsi="Arial" w:cs="Arial"/>
          <w:color w:val="000000"/>
        </w:rPr>
      </w:pPr>
      <w:r>
        <w:rPr>
          <w:rFonts w:ascii="Arial" w:eastAsia="Arial" w:hAnsi="Arial" w:cs="Arial"/>
        </w:rPr>
        <w:t xml:space="preserve">Bronx Cooperative Development Initiative (BCDI). 2024. </w:t>
      </w:r>
      <w:r>
        <w:rPr>
          <w:rFonts w:ascii="Arial" w:eastAsia="Arial" w:hAnsi="Arial" w:cs="Arial"/>
          <w:u w:val="single"/>
        </w:rPr>
        <w:t>Read</w:t>
      </w:r>
      <w:r>
        <w:rPr>
          <w:rFonts w:ascii="Arial" w:eastAsia="Arial" w:hAnsi="Arial" w:cs="Arial"/>
        </w:rPr>
        <w:t xml:space="preserve">: </w:t>
      </w:r>
      <w:hyperlink r:id="rId35">
        <w:r>
          <w:rPr>
            <w:rFonts w:ascii="Arial" w:eastAsia="Arial" w:hAnsi="Arial" w:cs="Arial"/>
            <w:color w:val="1155CC"/>
          </w:rPr>
          <w:t>Our Bronx-Wide plan</w:t>
        </w:r>
      </w:hyperlink>
      <w:r>
        <w:rPr>
          <w:rFonts w:ascii="Arial" w:eastAsia="Arial" w:hAnsi="Arial" w:cs="Arial"/>
        </w:rPr>
        <w:t xml:space="preserve">; </w:t>
      </w:r>
      <w:r>
        <w:rPr>
          <w:rFonts w:ascii="Arial" w:eastAsia="Arial" w:hAnsi="Arial" w:cs="Arial"/>
          <w:u w:val="single"/>
        </w:rPr>
        <w:t>scan</w:t>
      </w:r>
      <w:r>
        <w:rPr>
          <w:rFonts w:ascii="Arial" w:eastAsia="Arial" w:hAnsi="Arial" w:cs="Arial"/>
        </w:rPr>
        <w:t>: the rest of the BCDI's website.</w:t>
      </w:r>
    </w:p>
    <w:p w:rsidR="00C57F02" w:rsidRDefault="00993B59">
      <w:pPr>
        <w:widowControl w:val="0"/>
        <w:numPr>
          <w:ilvl w:val="0"/>
          <w:numId w:val="7"/>
        </w:numPr>
        <w:spacing w:after="200"/>
        <w:rPr>
          <w:rFonts w:ascii="Arial" w:eastAsia="Arial" w:hAnsi="Arial" w:cs="Arial"/>
          <w:sz w:val="26"/>
          <w:szCs w:val="26"/>
        </w:rPr>
      </w:pPr>
      <w:r>
        <w:rPr>
          <w:rFonts w:ascii="Arial" w:eastAsia="Arial" w:hAnsi="Arial" w:cs="Arial"/>
          <w:sz w:val="26"/>
          <w:szCs w:val="26"/>
        </w:rPr>
        <w:t xml:space="preserve">Boston </w:t>
      </w:r>
      <w:proofErr w:type="spellStart"/>
      <w:r>
        <w:rPr>
          <w:rFonts w:ascii="Arial" w:eastAsia="Arial" w:hAnsi="Arial" w:cs="Arial"/>
          <w:sz w:val="26"/>
          <w:szCs w:val="26"/>
        </w:rPr>
        <w:t>Ujima</w:t>
      </w:r>
      <w:proofErr w:type="spellEnd"/>
      <w:r>
        <w:rPr>
          <w:rFonts w:ascii="Arial" w:eastAsia="Arial" w:hAnsi="Arial" w:cs="Arial"/>
          <w:sz w:val="26"/>
          <w:szCs w:val="26"/>
        </w:rPr>
        <w:t xml:space="preserve"> Project. 2024. Peruse entire </w:t>
      </w:r>
      <w:hyperlink r:id="rId36">
        <w:r>
          <w:rPr>
            <w:rFonts w:ascii="Arial" w:eastAsia="Arial" w:hAnsi="Arial" w:cs="Arial"/>
            <w:color w:val="1155CC"/>
            <w:sz w:val="26"/>
            <w:szCs w:val="26"/>
          </w:rPr>
          <w:t>website</w:t>
        </w:r>
      </w:hyperlink>
      <w:r>
        <w:rPr>
          <w:rFonts w:ascii="Arial" w:eastAsia="Arial" w:hAnsi="Arial" w:cs="Arial"/>
          <w:sz w:val="26"/>
          <w:szCs w:val="26"/>
        </w:rPr>
        <w:t>.</w:t>
      </w:r>
    </w:p>
    <w:p w:rsidR="00C57F02" w:rsidRDefault="00993B59">
      <w:pPr>
        <w:widowControl w:val="0"/>
        <w:numPr>
          <w:ilvl w:val="0"/>
          <w:numId w:val="7"/>
        </w:numPr>
        <w:spacing w:before="240" w:after="200"/>
        <w:rPr>
          <w:rFonts w:ascii="Arial" w:eastAsia="Arial" w:hAnsi="Arial" w:cs="Arial"/>
          <w:sz w:val="26"/>
          <w:szCs w:val="26"/>
        </w:rPr>
      </w:pPr>
      <w:proofErr w:type="spellStart"/>
      <w:r>
        <w:rPr>
          <w:rFonts w:ascii="Arial" w:eastAsia="Arial" w:hAnsi="Arial" w:cs="Arial"/>
        </w:rPr>
        <w:t>Loh</w:t>
      </w:r>
      <w:proofErr w:type="spellEnd"/>
      <w:r>
        <w:rPr>
          <w:rFonts w:ascii="Arial" w:eastAsia="Arial" w:hAnsi="Arial" w:cs="Arial"/>
        </w:rPr>
        <w:t xml:space="preserve">, Penn. 2013. </w:t>
      </w:r>
      <w:hyperlink r:id="rId37">
        <w:r>
          <w:rPr>
            <w:rFonts w:ascii="Arial" w:eastAsia="Arial" w:hAnsi="Arial" w:cs="Arial"/>
            <w:color w:val="1155CC"/>
          </w:rPr>
          <w:t>What is the Color of the New Economy? And Why it Matters</w:t>
        </w:r>
      </w:hyperlink>
    </w:p>
    <w:p w:rsidR="00C57F02" w:rsidRDefault="00993B59">
      <w:pPr>
        <w:spacing w:before="300" w:after="300"/>
        <w:rPr>
          <w:rFonts w:ascii="Arial" w:eastAsia="Arial" w:hAnsi="Arial" w:cs="Arial"/>
          <w:color w:val="494C4E"/>
        </w:rPr>
      </w:pPr>
      <w:r>
        <w:rPr>
          <w:rFonts w:ascii="Arial" w:eastAsia="Arial" w:hAnsi="Arial" w:cs="Arial"/>
          <w:b/>
        </w:rPr>
        <w:t>Reading Response Questions:</w:t>
      </w:r>
    </w:p>
    <w:p w:rsidR="00C57F02" w:rsidRDefault="00993B59">
      <w:pPr>
        <w:widowControl w:val="0"/>
        <w:numPr>
          <w:ilvl w:val="0"/>
          <w:numId w:val="9"/>
        </w:numPr>
        <w:spacing w:before="240" w:after="200"/>
        <w:rPr>
          <w:rFonts w:ascii="Arial" w:eastAsia="Arial" w:hAnsi="Arial" w:cs="Arial"/>
        </w:rPr>
      </w:pPr>
      <w:r>
        <w:rPr>
          <w:rFonts w:ascii="Arial" w:eastAsia="Arial" w:hAnsi="Arial" w:cs="Arial"/>
          <w:color w:val="494C4E"/>
          <w:sz w:val="26"/>
          <w:szCs w:val="26"/>
        </w:rPr>
        <w:t xml:space="preserve">Jessica Gordon </w:t>
      </w:r>
      <w:proofErr w:type="spellStart"/>
      <w:r>
        <w:rPr>
          <w:rFonts w:ascii="Arial" w:eastAsia="Arial" w:hAnsi="Arial" w:cs="Arial"/>
          <w:color w:val="494C4E"/>
          <w:sz w:val="26"/>
          <w:szCs w:val="26"/>
        </w:rPr>
        <w:t>Nembhard</w:t>
      </w:r>
      <w:proofErr w:type="spellEnd"/>
      <w:r>
        <w:rPr>
          <w:rFonts w:ascii="Arial" w:eastAsia="Arial" w:hAnsi="Arial" w:cs="Arial"/>
          <w:color w:val="494C4E"/>
          <w:sz w:val="26"/>
          <w:szCs w:val="26"/>
        </w:rPr>
        <w:t xml:space="preserve"> says the U.S. (and the world) needs a "cooperative commonwealth." What does she mean by this? Do you find her proposal practical or impractical, and why? </w:t>
      </w:r>
    </w:p>
    <w:p w:rsidR="00C57F02" w:rsidRDefault="00993B59">
      <w:pPr>
        <w:widowControl w:val="0"/>
        <w:numPr>
          <w:ilvl w:val="0"/>
          <w:numId w:val="9"/>
        </w:numPr>
        <w:spacing w:after="200"/>
        <w:rPr>
          <w:rFonts w:ascii="Arial" w:eastAsia="Arial" w:hAnsi="Arial" w:cs="Arial"/>
        </w:rPr>
      </w:pPr>
      <w:r>
        <w:rPr>
          <w:rFonts w:ascii="Arial" w:eastAsia="Arial" w:hAnsi="Arial" w:cs="Arial"/>
          <w:color w:val="494C4E"/>
          <w:sz w:val="26"/>
          <w:szCs w:val="26"/>
        </w:rPr>
        <w:t xml:space="preserve">What are the core goals of the Bronx Cooperative Development Initiative? What questions do you have about BCDI, based on the website? Do you think its approach is effective? Why or why not? </w:t>
      </w:r>
    </w:p>
    <w:p w:rsidR="00C57F02" w:rsidRDefault="00993B59">
      <w:pPr>
        <w:widowControl w:val="0"/>
        <w:numPr>
          <w:ilvl w:val="0"/>
          <w:numId w:val="9"/>
        </w:numPr>
        <w:spacing w:before="240" w:after="200"/>
        <w:rPr>
          <w:rFonts w:ascii="Arial" w:eastAsia="Arial" w:hAnsi="Arial" w:cs="Arial"/>
        </w:rPr>
      </w:pPr>
      <w:r>
        <w:rPr>
          <w:rFonts w:ascii="Arial" w:eastAsia="Arial" w:hAnsi="Arial" w:cs="Arial"/>
          <w:color w:val="494C4E"/>
          <w:sz w:val="26"/>
          <w:szCs w:val="26"/>
        </w:rPr>
        <w:t>We've read a lot about economic inequality as a driver of the community wealth-building movement. How does community-wealth building pertain to climate change/ecological crisis?</w:t>
      </w:r>
    </w:p>
    <w:p w:rsidR="00C57F02" w:rsidRDefault="00C57F02">
      <w:pPr>
        <w:pStyle w:val="Heading1"/>
        <w:keepNext w:val="0"/>
        <w:keepLines w:val="0"/>
        <w:widowControl w:val="0"/>
        <w:pBdr>
          <w:top w:val="nil"/>
          <w:left w:val="nil"/>
          <w:bottom w:val="nil"/>
          <w:right w:val="nil"/>
          <w:between w:val="nil"/>
        </w:pBdr>
        <w:spacing w:before="0"/>
        <w:ind w:right="-180"/>
        <w:rPr>
          <w:rFonts w:ascii="Arial" w:eastAsia="Arial" w:hAnsi="Arial" w:cs="Arial"/>
          <w:b/>
          <w:color w:val="000000"/>
          <w:sz w:val="28"/>
          <w:szCs w:val="28"/>
        </w:rPr>
      </w:pPr>
      <w:bookmarkStart w:id="3" w:name="_heading=h.zaok0vwizsz4" w:colFirst="0" w:colLast="0"/>
      <w:bookmarkEnd w:id="3"/>
    </w:p>
    <w:p w:rsidR="00C57F02" w:rsidRDefault="00993B59">
      <w:pPr>
        <w:pStyle w:val="Heading1"/>
        <w:keepNext w:val="0"/>
        <w:keepLines w:val="0"/>
        <w:widowControl w:val="0"/>
        <w:pBdr>
          <w:top w:val="nil"/>
          <w:left w:val="nil"/>
          <w:bottom w:val="nil"/>
          <w:right w:val="nil"/>
          <w:between w:val="nil"/>
        </w:pBdr>
        <w:spacing w:before="0"/>
        <w:ind w:right="-180"/>
        <w:rPr>
          <w:rFonts w:ascii="Arial" w:eastAsia="Arial" w:hAnsi="Arial" w:cs="Arial"/>
          <w:b/>
          <w:color w:val="000000"/>
          <w:sz w:val="28"/>
          <w:szCs w:val="28"/>
        </w:rPr>
      </w:pPr>
      <w:bookmarkStart w:id="4" w:name="_heading=h.i96tt7ey4ys7" w:colFirst="0" w:colLast="0"/>
      <w:bookmarkEnd w:id="4"/>
      <w:r>
        <w:br w:type="page"/>
      </w:r>
    </w:p>
    <w:p w:rsidR="00C57F02" w:rsidRDefault="00993B59">
      <w:pPr>
        <w:pStyle w:val="Heading1"/>
        <w:keepNext w:val="0"/>
        <w:keepLines w:val="0"/>
        <w:widowControl w:val="0"/>
        <w:pBdr>
          <w:top w:val="nil"/>
          <w:left w:val="nil"/>
          <w:bottom w:val="nil"/>
          <w:right w:val="nil"/>
          <w:between w:val="nil"/>
        </w:pBdr>
        <w:spacing w:before="0"/>
        <w:ind w:right="-180"/>
        <w:rPr>
          <w:rFonts w:ascii="Arial" w:eastAsia="Arial" w:hAnsi="Arial" w:cs="Arial"/>
          <w:b/>
          <w:color w:val="000000"/>
          <w:sz w:val="28"/>
          <w:szCs w:val="28"/>
        </w:rPr>
      </w:pPr>
      <w:bookmarkStart w:id="5" w:name="_heading=h.myqlxlse3ryo" w:colFirst="0" w:colLast="0"/>
      <w:bookmarkEnd w:id="5"/>
      <w:r>
        <w:rPr>
          <w:rFonts w:ascii="Arial" w:eastAsia="Arial" w:hAnsi="Arial" w:cs="Arial"/>
          <w:b/>
          <w:color w:val="000000"/>
          <w:sz w:val="28"/>
          <w:szCs w:val="28"/>
        </w:rPr>
        <w:lastRenderedPageBreak/>
        <w:t>Week 5 - Oct. 2, 2024 | Community-Controlled Finance: CDFIs</w:t>
      </w:r>
    </w:p>
    <w:p w:rsidR="00C57F02" w:rsidRDefault="00993B59">
      <w:pPr>
        <w:spacing w:before="300" w:after="300"/>
        <w:rPr>
          <w:rFonts w:ascii="Arial" w:eastAsia="Arial" w:hAnsi="Arial" w:cs="Arial"/>
          <w:b/>
          <w:color w:val="741B47"/>
        </w:rPr>
      </w:pPr>
      <w:r>
        <w:rPr>
          <w:rFonts w:ascii="Arial" w:eastAsia="Arial" w:hAnsi="Arial" w:cs="Arial"/>
          <w:b/>
          <w:color w:val="741B47"/>
        </w:rPr>
        <w:t>Guest Presenter: Scott Trumbull, Co-Executive Director, The Working World</w:t>
      </w:r>
    </w:p>
    <w:p w:rsidR="00C57F02" w:rsidRDefault="00993B59">
      <w:pPr>
        <w:spacing w:before="300" w:after="300"/>
        <w:rPr>
          <w:rFonts w:ascii="Arial" w:eastAsia="Arial" w:hAnsi="Arial" w:cs="Arial"/>
          <w:sz w:val="34"/>
          <w:szCs w:val="34"/>
        </w:rPr>
      </w:pPr>
      <w:r>
        <w:rPr>
          <w:rFonts w:ascii="Arial" w:eastAsia="Arial" w:hAnsi="Arial" w:cs="Arial"/>
          <w:b/>
        </w:rPr>
        <w:t>Assigned Reading:</w:t>
      </w:r>
    </w:p>
    <w:p w:rsidR="00C57F02" w:rsidRDefault="00993B59">
      <w:pPr>
        <w:widowControl w:val="0"/>
        <w:numPr>
          <w:ilvl w:val="0"/>
          <w:numId w:val="12"/>
        </w:numPr>
        <w:spacing w:before="240" w:after="200"/>
        <w:rPr>
          <w:rFonts w:ascii="Arial" w:eastAsia="Arial" w:hAnsi="Arial" w:cs="Arial"/>
        </w:rPr>
      </w:pPr>
      <w:r>
        <w:rPr>
          <w:rFonts w:ascii="Arial" w:eastAsia="Arial" w:hAnsi="Arial" w:cs="Arial"/>
          <w:color w:val="494C4E"/>
        </w:rPr>
        <w:t xml:space="preserve">CDFI coalition website. 2024. </w:t>
      </w:r>
      <w:r>
        <w:rPr>
          <w:rFonts w:ascii="Arial" w:eastAsia="Arial" w:hAnsi="Arial" w:cs="Arial"/>
          <w:color w:val="494C4E"/>
          <w:u w:val="single"/>
        </w:rPr>
        <w:t>Read</w:t>
      </w:r>
      <w:r>
        <w:rPr>
          <w:rFonts w:ascii="Arial" w:eastAsia="Arial" w:hAnsi="Arial" w:cs="Arial"/>
          <w:color w:val="494C4E"/>
        </w:rPr>
        <w:t>:</w:t>
      </w:r>
      <w:r>
        <w:rPr>
          <w:rFonts w:ascii="Arial" w:eastAsia="Arial" w:hAnsi="Arial" w:cs="Arial"/>
          <w:color w:val="0000FF"/>
        </w:rPr>
        <w:t xml:space="preserve"> </w:t>
      </w:r>
      <w:hyperlink r:id="rId38">
        <w:r>
          <w:rPr>
            <w:rFonts w:ascii="Arial" w:eastAsia="Arial" w:hAnsi="Arial" w:cs="Arial"/>
            <w:color w:val="0000FF"/>
          </w:rPr>
          <w:t>About CDFIs.</w:t>
        </w:r>
      </w:hyperlink>
      <w:r>
        <w:rPr>
          <w:rFonts w:ascii="Arial" w:eastAsia="Arial" w:hAnsi="Arial" w:cs="Arial"/>
          <w:color w:val="494C4E"/>
        </w:rPr>
        <w:t xml:space="preserve"> </w:t>
      </w:r>
      <w:r>
        <w:rPr>
          <w:rFonts w:ascii="Arial" w:eastAsia="Arial" w:hAnsi="Arial" w:cs="Arial"/>
          <w:color w:val="494C4E"/>
          <w:u w:val="single"/>
        </w:rPr>
        <w:t>Scan</w:t>
      </w:r>
      <w:r>
        <w:rPr>
          <w:rFonts w:ascii="Arial" w:eastAsia="Arial" w:hAnsi="Arial" w:cs="Arial"/>
          <w:color w:val="494C4E"/>
        </w:rPr>
        <w:t>: the rest of the website.</w:t>
      </w:r>
    </w:p>
    <w:p w:rsidR="00C57F02" w:rsidRDefault="00993B59">
      <w:pPr>
        <w:widowControl w:val="0"/>
        <w:numPr>
          <w:ilvl w:val="0"/>
          <w:numId w:val="12"/>
        </w:numPr>
        <w:spacing w:after="200"/>
        <w:rPr>
          <w:rFonts w:ascii="Arial" w:eastAsia="Arial" w:hAnsi="Arial" w:cs="Arial"/>
        </w:rPr>
      </w:pPr>
      <w:r>
        <w:rPr>
          <w:rFonts w:ascii="Arial" w:eastAsia="Arial" w:hAnsi="Arial" w:cs="Arial"/>
          <w:color w:val="494C4E"/>
        </w:rPr>
        <w:t xml:space="preserve">Asset Funders Network. 2024. </w:t>
      </w:r>
      <w:hyperlink r:id="rId39">
        <w:r>
          <w:rPr>
            <w:rFonts w:ascii="Arial" w:eastAsia="Arial" w:hAnsi="Arial" w:cs="Arial"/>
            <w:color w:val="0000FF"/>
          </w:rPr>
          <w:t>Leveraging CDFIs to Increase Wealth Generation and Equity</w:t>
        </w:r>
      </w:hyperlink>
      <w:r>
        <w:rPr>
          <w:rFonts w:ascii="Arial" w:eastAsia="Arial" w:hAnsi="Arial" w:cs="Arial"/>
          <w:color w:val="0000FF"/>
        </w:rPr>
        <w:t>.</w:t>
      </w:r>
    </w:p>
    <w:p w:rsidR="00C57F02" w:rsidRDefault="00993B59">
      <w:pPr>
        <w:widowControl w:val="0"/>
        <w:numPr>
          <w:ilvl w:val="0"/>
          <w:numId w:val="12"/>
        </w:numPr>
        <w:shd w:val="clear" w:color="auto" w:fill="FFFFFF"/>
        <w:spacing w:before="240" w:after="200"/>
        <w:rPr>
          <w:rFonts w:ascii="Arial" w:eastAsia="Arial" w:hAnsi="Arial" w:cs="Arial"/>
          <w:color w:val="000000"/>
        </w:rPr>
      </w:pPr>
      <w:proofErr w:type="spellStart"/>
      <w:r>
        <w:rPr>
          <w:rFonts w:ascii="Arial" w:eastAsia="Arial" w:hAnsi="Arial" w:cs="Arial"/>
        </w:rPr>
        <w:t>Broady</w:t>
      </w:r>
      <w:proofErr w:type="spellEnd"/>
      <w:r>
        <w:rPr>
          <w:rFonts w:ascii="Arial" w:eastAsia="Arial" w:hAnsi="Arial" w:cs="Arial"/>
        </w:rPr>
        <w:t xml:space="preserve">, Kristen, </w:t>
      </w:r>
      <w:r>
        <w:rPr>
          <w:rFonts w:ascii="Arial" w:eastAsia="Arial" w:hAnsi="Arial" w:cs="Arial"/>
          <w:i/>
        </w:rPr>
        <w:t>et al.</w:t>
      </w:r>
      <w:r>
        <w:rPr>
          <w:rFonts w:ascii="Arial" w:eastAsia="Arial" w:hAnsi="Arial" w:cs="Arial"/>
        </w:rPr>
        <w:t xml:space="preserve"> 2021. </w:t>
      </w:r>
      <w:hyperlink r:id="rId40">
        <w:r>
          <w:rPr>
            <w:rFonts w:ascii="Arial" w:eastAsia="Arial" w:hAnsi="Arial" w:cs="Arial"/>
            <w:color w:val="0000FF"/>
          </w:rPr>
          <w:t>An analysis of financial institutions in Black-majority communities: Black borrowers and depositors face considerable challenges in accessing banking services</w:t>
        </w:r>
      </w:hyperlink>
      <w:r>
        <w:rPr>
          <w:rFonts w:ascii="Arial" w:eastAsia="Arial" w:hAnsi="Arial" w:cs="Arial"/>
        </w:rPr>
        <w:t>. Brookings Institution.</w:t>
      </w:r>
    </w:p>
    <w:p w:rsidR="00C57F02" w:rsidRDefault="00993B59">
      <w:pPr>
        <w:spacing w:after="280"/>
        <w:rPr>
          <w:rFonts w:ascii="Arial" w:eastAsia="Arial" w:hAnsi="Arial" w:cs="Arial"/>
          <w:sz w:val="31"/>
          <w:szCs w:val="31"/>
        </w:rPr>
      </w:pPr>
      <w:r>
        <w:rPr>
          <w:rFonts w:ascii="Arial" w:eastAsia="Arial" w:hAnsi="Arial" w:cs="Arial"/>
          <w:b/>
        </w:rPr>
        <w:t>Optional Reading:</w:t>
      </w:r>
    </w:p>
    <w:p w:rsidR="00C57F02" w:rsidRDefault="00993B59">
      <w:pPr>
        <w:widowControl w:val="0"/>
        <w:numPr>
          <w:ilvl w:val="0"/>
          <w:numId w:val="22"/>
        </w:numPr>
        <w:shd w:val="clear" w:color="auto" w:fill="FFFFFF"/>
        <w:spacing w:after="280"/>
        <w:rPr>
          <w:rFonts w:ascii="Arial" w:eastAsia="Arial" w:hAnsi="Arial" w:cs="Arial"/>
          <w:color w:val="000000"/>
        </w:rPr>
      </w:pPr>
      <w:r>
        <w:rPr>
          <w:rFonts w:ascii="Arial" w:eastAsia="Arial" w:hAnsi="Arial" w:cs="Arial"/>
        </w:rPr>
        <w:t xml:space="preserve">Benjamin, Lehn, </w:t>
      </w:r>
      <w:r>
        <w:rPr>
          <w:rFonts w:ascii="Arial" w:eastAsia="Arial" w:hAnsi="Arial" w:cs="Arial"/>
          <w:i/>
        </w:rPr>
        <w:t>et al</w:t>
      </w:r>
      <w:r>
        <w:rPr>
          <w:rFonts w:ascii="Arial" w:eastAsia="Arial" w:hAnsi="Arial" w:cs="Arial"/>
        </w:rPr>
        <w:t xml:space="preserve">. 2008. Community Development Financial Institutions: Expanding Access to Capital in Under-Served Markets, in </w:t>
      </w:r>
      <w:r>
        <w:rPr>
          <w:rFonts w:ascii="Arial" w:eastAsia="Arial" w:hAnsi="Arial" w:cs="Arial"/>
          <w:i/>
        </w:rPr>
        <w:t>The Community Development Reader</w:t>
      </w:r>
      <w:r>
        <w:rPr>
          <w:rFonts w:ascii="Arial" w:eastAsia="Arial" w:hAnsi="Arial" w:cs="Arial"/>
        </w:rPr>
        <w:t>, Ch. 9</w:t>
      </w:r>
      <w:r>
        <w:rPr>
          <w:rFonts w:ascii="Arial" w:eastAsia="Arial" w:hAnsi="Arial" w:cs="Arial"/>
          <w:i/>
        </w:rPr>
        <w:t xml:space="preserve">. </w:t>
      </w:r>
      <w:hyperlink r:id="rId41">
        <w:r>
          <w:rPr>
            <w:rFonts w:ascii="Arial" w:eastAsia="Arial" w:hAnsi="Arial" w:cs="Arial"/>
            <w:color w:val="0000FF"/>
          </w:rPr>
          <w:t>Available on Brightspace</w:t>
        </w:r>
      </w:hyperlink>
      <w:r>
        <w:rPr>
          <w:rFonts w:ascii="Arial" w:eastAsia="Arial" w:hAnsi="Arial" w:cs="Arial"/>
        </w:rPr>
        <w:t>. [helpful framing and history]</w:t>
      </w:r>
    </w:p>
    <w:p w:rsidR="00C57F02" w:rsidRDefault="00993B59">
      <w:pPr>
        <w:spacing w:before="300" w:after="300"/>
        <w:rPr>
          <w:rFonts w:ascii="Arial" w:eastAsia="Arial" w:hAnsi="Arial" w:cs="Arial"/>
          <w:b/>
        </w:rPr>
      </w:pPr>
      <w:r>
        <w:rPr>
          <w:rFonts w:ascii="Arial" w:eastAsia="Arial" w:hAnsi="Arial" w:cs="Arial"/>
          <w:b/>
        </w:rPr>
        <w:t>Reading Response Questions:</w:t>
      </w:r>
    </w:p>
    <w:p w:rsidR="00C57F02" w:rsidRDefault="00993B59">
      <w:pPr>
        <w:widowControl w:val="0"/>
        <w:numPr>
          <w:ilvl w:val="0"/>
          <w:numId w:val="26"/>
        </w:numPr>
        <w:spacing w:before="240" w:after="200"/>
        <w:rPr>
          <w:rFonts w:ascii="Arial" w:eastAsia="Arial" w:hAnsi="Arial" w:cs="Arial"/>
        </w:rPr>
      </w:pPr>
      <w:r>
        <w:rPr>
          <w:rFonts w:ascii="Arial" w:eastAsia="Arial" w:hAnsi="Arial" w:cs="Arial"/>
          <w:color w:val="494C4E"/>
        </w:rPr>
        <w:t>How important is community-controlled finance to community equity and wealth building?</w:t>
      </w:r>
    </w:p>
    <w:p w:rsidR="00C57F02" w:rsidRDefault="00993B59">
      <w:pPr>
        <w:widowControl w:val="0"/>
        <w:numPr>
          <w:ilvl w:val="0"/>
          <w:numId w:val="26"/>
        </w:numPr>
        <w:spacing w:before="240" w:after="200"/>
        <w:rPr>
          <w:rFonts w:ascii="Arial" w:eastAsia="Arial" w:hAnsi="Arial" w:cs="Arial"/>
        </w:rPr>
      </w:pPr>
      <w:r>
        <w:rPr>
          <w:rFonts w:ascii="Arial" w:eastAsia="Arial" w:hAnsi="Arial" w:cs="Arial"/>
          <w:color w:val="494C4E"/>
        </w:rPr>
        <w:t xml:space="preserve">In what ways do CDFIs serve – and not serve – as vehicles for wealth building? </w:t>
      </w:r>
    </w:p>
    <w:p w:rsidR="00C57F02" w:rsidRDefault="00993B59">
      <w:pPr>
        <w:pStyle w:val="Heading1"/>
        <w:keepNext w:val="0"/>
        <w:keepLines w:val="0"/>
        <w:widowControl w:val="0"/>
        <w:spacing w:before="480" w:after="120"/>
        <w:rPr>
          <w:rFonts w:ascii="Arial" w:eastAsia="Arial" w:hAnsi="Arial" w:cs="Arial"/>
          <w:b/>
          <w:color w:val="000000"/>
          <w:sz w:val="28"/>
          <w:szCs w:val="28"/>
        </w:rPr>
      </w:pPr>
      <w:bookmarkStart w:id="6" w:name="_heading=h.rzaa5yolm8vt" w:colFirst="0" w:colLast="0"/>
      <w:bookmarkEnd w:id="6"/>
      <w:r>
        <w:rPr>
          <w:rFonts w:ascii="Arial" w:eastAsia="Arial" w:hAnsi="Arial" w:cs="Arial"/>
          <w:b/>
          <w:color w:val="000000"/>
          <w:sz w:val="28"/>
          <w:szCs w:val="28"/>
        </w:rPr>
        <w:t>Week 6 - Oct. 9, 2024 | Community-Controlled Finance: Public Banking</w:t>
      </w:r>
    </w:p>
    <w:p w:rsidR="00C57F02" w:rsidRDefault="00993B59">
      <w:pPr>
        <w:spacing w:before="300" w:after="300"/>
        <w:rPr>
          <w:rFonts w:ascii="Arial" w:eastAsia="Arial" w:hAnsi="Arial" w:cs="Arial"/>
          <w:b/>
        </w:rPr>
      </w:pPr>
      <w:r>
        <w:rPr>
          <w:rFonts w:ascii="Arial" w:eastAsia="Arial" w:hAnsi="Arial" w:cs="Arial"/>
          <w:b/>
          <w:color w:val="741B47"/>
        </w:rPr>
        <w:t>Guest Presenter: Melissa Marquez, CEO, Genesee Cooperative Federal Credit Union</w:t>
      </w:r>
    </w:p>
    <w:p w:rsidR="00C57F02" w:rsidRDefault="00993B59">
      <w:pPr>
        <w:spacing w:before="300" w:after="300"/>
        <w:rPr>
          <w:rFonts w:ascii="Arial" w:eastAsia="Arial" w:hAnsi="Arial" w:cs="Arial"/>
          <w:b/>
        </w:rPr>
      </w:pPr>
      <w:r>
        <w:rPr>
          <w:rFonts w:ascii="Arial" w:eastAsia="Arial" w:hAnsi="Arial" w:cs="Arial"/>
          <w:b/>
        </w:rPr>
        <w:t>Assigned Reading:</w:t>
      </w:r>
    </w:p>
    <w:p w:rsidR="00C57F02" w:rsidRDefault="00993B59">
      <w:pPr>
        <w:widowControl w:val="0"/>
        <w:numPr>
          <w:ilvl w:val="0"/>
          <w:numId w:val="18"/>
        </w:numPr>
        <w:spacing w:before="240" w:after="200"/>
        <w:rPr>
          <w:rFonts w:ascii="Arial" w:eastAsia="Arial" w:hAnsi="Arial" w:cs="Arial"/>
        </w:rPr>
      </w:pPr>
      <w:r>
        <w:rPr>
          <w:rFonts w:ascii="Arial" w:eastAsia="Arial" w:hAnsi="Arial" w:cs="Arial"/>
          <w:color w:val="494C4E"/>
        </w:rPr>
        <w:t xml:space="preserve">The Action Center on Race and the Economy (ACRE) and Americans for Financial Reform (AFR). 2021. </w:t>
      </w:r>
      <w:hyperlink r:id="rId42">
        <w:r>
          <w:rPr>
            <w:rFonts w:ascii="Arial" w:eastAsia="Arial" w:hAnsi="Arial" w:cs="Arial"/>
            <w:color w:val="1155CC"/>
          </w:rPr>
          <w:t>Breaking Up with Bad Banks</w:t>
        </w:r>
      </w:hyperlink>
      <w:r>
        <w:rPr>
          <w:rFonts w:ascii="Arial" w:eastAsia="Arial" w:hAnsi="Arial" w:cs="Arial"/>
          <w:color w:val="494C4E"/>
        </w:rPr>
        <w:t xml:space="preserve">. </w:t>
      </w:r>
    </w:p>
    <w:p w:rsidR="00C57F02" w:rsidRDefault="00993B59">
      <w:pPr>
        <w:widowControl w:val="0"/>
        <w:numPr>
          <w:ilvl w:val="0"/>
          <w:numId w:val="18"/>
        </w:numPr>
        <w:spacing w:before="240" w:after="200"/>
        <w:rPr>
          <w:rFonts w:ascii="Arial" w:eastAsia="Arial" w:hAnsi="Arial" w:cs="Arial"/>
        </w:rPr>
      </w:pPr>
      <w:proofErr w:type="spellStart"/>
      <w:r>
        <w:rPr>
          <w:rFonts w:ascii="Arial" w:eastAsia="Arial" w:hAnsi="Arial" w:cs="Arial"/>
          <w:color w:val="494C4E"/>
        </w:rPr>
        <w:t>Dēmos</w:t>
      </w:r>
      <w:proofErr w:type="spellEnd"/>
      <w:r>
        <w:rPr>
          <w:rFonts w:ascii="Arial" w:eastAsia="Arial" w:hAnsi="Arial" w:cs="Arial"/>
          <w:color w:val="494C4E"/>
        </w:rPr>
        <w:t xml:space="preserve">. 2022. </w:t>
      </w:r>
      <w:hyperlink r:id="rId43">
        <w:r>
          <w:rPr>
            <w:rFonts w:ascii="Arial" w:eastAsia="Arial" w:hAnsi="Arial" w:cs="Arial"/>
            <w:color w:val="1155CC"/>
          </w:rPr>
          <w:t>Banking for the Public Good: Public Bank NYC</w:t>
        </w:r>
      </w:hyperlink>
      <w:r>
        <w:rPr>
          <w:rFonts w:ascii="Arial" w:eastAsia="Arial" w:hAnsi="Arial" w:cs="Arial"/>
          <w:color w:val="494C4E"/>
        </w:rPr>
        <w:t>. Case Studies in Economic Democracy.</w:t>
      </w:r>
    </w:p>
    <w:p w:rsidR="00C57F02" w:rsidRDefault="00993B59">
      <w:pPr>
        <w:spacing w:before="300" w:after="300"/>
        <w:rPr>
          <w:rFonts w:ascii="Arial" w:eastAsia="Arial" w:hAnsi="Arial" w:cs="Arial"/>
          <w:sz w:val="27"/>
          <w:szCs w:val="27"/>
        </w:rPr>
      </w:pPr>
      <w:r>
        <w:rPr>
          <w:rFonts w:ascii="Arial" w:eastAsia="Arial" w:hAnsi="Arial" w:cs="Arial"/>
          <w:b/>
        </w:rPr>
        <w:t>Reading Responses:</w:t>
      </w:r>
    </w:p>
    <w:p w:rsidR="00C57F02" w:rsidRDefault="00993B59">
      <w:pPr>
        <w:widowControl w:val="0"/>
        <w:numPr>
          <w:ilvl w:val="0"/>
          <w:numId w:val="25"/>
        </w:numPr>
        <w:spacing w:before="240" w:after="200"/>
        <w:rPr>
          <w:rFonts w:ascii="Arial" w:eastAsia="Arial" w:hAnsi="Arial" w:cs="Arial"/>
        </w:rPr>
      </w:pPr>
      <w:r>
        <w:rPr>
          <w:rFonts w:ascii="Arial" w:eastAsia="Arial" w:hAnsi="Arial" w:cs="Arial"/>
        </w:rPr>
        <w:t>Discuss one or more aspects of this week's readings that interest you. Be sure to cite the reading(s) in your response.</w:t>
      </w:r>
    </w:p>
    <w:p w:rsidR="00C57F02" w:rsidRDefault="00993B59">
      <w:pPr>
        <w:widowControl w:val="0"/>
        <w:numPr>
          <w:ilvl w:val="0"/>
          <w:numId w:val="25"/>
        </w:numPr>
        <w:spacing w:after="200"/>
        <w:rPr>
          <w:rFonts w:ascii="Arial" w:eastAsia="Arial" w:hAnsi="Arial" w:cs="Arial"/>
        </w:rPr>
      </w:pPr>
      <w:r>
        <w:rPr>
          <w:rFonts w:ascii="Arial" w:eastAsia="Arial" w:hAnsi="Arial" w:cs="Arial"/>
          <w:color w:val="494C4E"/>
        </w:rPr>
        <w:t xml:space="preserve">What is the relationship between CDFIs and public banking? </w:t>
      </w:r>
    </w:p>
    <w:p w:rsidR="00C57F02" w:rsidRDefault="00993B59">
      <w:pPr>
        <w:widowControl w:val="0"/>
        <w:numPr>
          <w:ilvl w:val="0"/>
          <w:numId w:val="25"/>
        </w:numPr>
        <w:spacing w:after="200"/>
        <w:rPr>
          <w:rFonts w:ascii="Arial" w:eastAsia="Arial" w:hAnsi="Arial" w:cs="Arial"/>
        </w:rPr>
      </w:pPr>
      <w:r>
        <w:rPr>
          <w:rFonts w:ascii="Arial" w:eastAsia="Arial" w:hAnsi="Arial" w:cs="Arial"/>
          <w:color w:val="494C4E"/>
        </w:rPr>
        <w:lastRenderedPageBreak/>
        <w:t>Where should cities and other local governments place public deposits, and why? What challenges and impediments do municipalities face with respect to moving public money out of commercial banks?</w:t>
      </w:r>
    </w:p>
    <w:p w:rsidR="00C57F02" w:rsidRDefault="00993B59">
      <w:pPr>
        <w:widowControl w:val="0"/>
        <w:numPr>
          <w:ilvl w:val="0"/>
          <w:numId w:val="25"/>
        </w:numPr>
        <w:spacing w:before="240" w:after="200"/>
        <w:rPr>
          <w:rFonts w:ascii="Arial" w:eastAsia="Arial" w:hAnsi="Arial" w:cs="Arial"/>
        </w:rPr>
      </w:pPr>
      <w:r>
        <w:rPr>
          <w:rFonts w:ascii="Arial" w:eastAsia="Arial" w:hAnsi="Arial" w:cs="Arial"/>
          <w:color w:val="494C4E"/>
        </w:rPr>
        <w:t>What advantages and/or disadvantages do you see with public banking? How is it relevant to economic democracy?</w:t>
      </w:r>
    </w:p>
    <w:p w:rsidR="00C57F02" w:rsidRDefault="00993B59">
      <w:pPr>
        <w:pStyle w:val="Heading1"/>
        <w:keepNext w:val="0"/>
        <w:keepLines w:val="0"/>
        <w:widowControl w:val="0"/>
        <w:pBdr>
          <w:top w:val="nil"/>
          <w:left w:val="nil"/>
          <w:bottom w:val="nil"/>
          <w:right w:val="nil"/>
          <w:between w:val="nil"/>
        </w:pBdr>
        <w:spacing w:before="0"/>
        <w:ind w:right="-180"/>
        <w:rPr>
          <w:rFonts w:ascii="Arial" w:eastAsia="Arial" w:hAnsi="Arial" w:cs="Arial"/>
          <w:b/>
          <w:color w:val="000000"/>
          <w:sz w:val="28"/>
          <w:szCs w:val="28"/>
        </w:rPr>
      </w:pPr>
      <w:bookmarkStart w:id="7" w:name="_heading=h.yyr48guxx9td" w:colFirst="0" w:colLast="0"/>
      <w:bookmarkEnd w:id="7"/>
      <w:r>
        <w:rPr>
          <w:rFonts w:ascii="Arial" w:eastAsia="Arial" w:hAnsi="Arial" w:cs="Arial"/>
          <w:b/>
          <w:color w:val="000000"/>
          <w:sz w:val="28"/>
          <w:szCs w:val="28"/>
        </w:rPr>
        <w:t>Week 7 - Oct. 16, 2024 | Social Housing</w:t>
      </w:r>
    </w:p>
    <w:p w:rsidR="00C57F02" w:rsidRDefault="00993B59">
      <w:pPr>
        <w:spacing w:before="300" w:after="300"/>
        <w:rPr>
          <w:rFonts w:ascii="Arial" w:eastAsia="Arial" w:hAnsi="Arial" w:cs="Arial"/>
          <w:sz w:val="36"/>
          <w:szCs w:val="36"/>
        </w:rPr>
      </w:pPr>
      <w:r>
        <w:rPr>
          <w:rFonts w:ascii="Arial" w:eastAsia="Arial" w:hAnsi="Arial" w:cs="Arial"/>
          <w:b/>
        </w:rPr>
        <w:t>Assigned Reading:</w:t>
      </w:r>
    </w:p>
    <w:p w:rsidR="00C57F02" w:rsidRDefault="00993B59">
      <w:pPr>
        <w:widowControl w:val="0"/>
        <w:numPr>
          <w:ilvl w:val="0"/>
          <w:numId w:val="4"/>
        </w:numPr>
        <w:spacing w:after="200"/>
        <w:rPr>
          <w:rFonts w:ascii="Arial" w:eastAsia="Arial" w:hAnsi="Arial" w:cs="Arial"/>
          <w:color w:val="000000"/>
        </w:rPr>
      </w:pPr>
      <w:r>
        <w:rPr>
          <w:rFonts w:ascii="Arial" w:eastAsia="Arial" w:hAnsi="Arial" w:cs="Arial"/>
          <w:i/>
        </w:rPr>
        <w:t>Streets of Hope</w:t>
      </w:r>
      <w:r>
        <w:rPr>
          <w:rFonts w:ascii="Arial" w:eastAsia="Arial" w:hAnsi="Arial" w:cs="Arial"/>
        </w:rPr>
        <w:t xml:space="preserve">: Chapters 5, “Controlling the Land through Eminent Domain,” and 6, “Land and Housing Development: The Triangle and Beyond” (pp. 115-167). </w:t>
      </w:r>
      <w:hyperlink r:id="rId44">
        <w:r>
          <w:rPr>
            <w:rFonts w:ascii="Arial" w:eastAsia="Arial" w:hAnsi="Arial" w:cs="Arial"/>
            <w:color w:val="1155CC"/>
          </w:rPr>
          <w:t>Available on Brightspace</w:t>
        </w:r>
      </w:hyperlink>
      <w:r>
        <w:rPr>
          <w:rFonts w:ascii="Arial" w:eastAsia="Arial" w:hAnsi="Arial" w:cs="Arial"/>
        </w:rPr>
        <w:t>.</w:t>
      </w:r>
    </w:p>
    <w:p w:rsidR="00C57F02" w:rsidRDefault="00993B59">
      <w:pPr>
        <w:widowControl w:val="0"/>
        <w:numPr>
          <w:ilvl w:val="0"/>
          <w:numId w:val="10"/>
        </w:numPr>
        <w:spacing w:after="200"/>
        <w:rPr>
          <w:rFonts w:ascii="Arial" w:eastAsia="Arial" w:hAnsi="Arial" w:cs="Arial"/>
          <w:color w:val="000000"/>
        </w:rPr>
      </w:pPr>
      <w:r>
        <w:rPr>
          <w:rFonts w:ascii="Arial" w:eastAsia="Arial" w:hAnsi="Arial" w:cs="Arial"/>
        </w:rPr>
        <w:t xml:space="preserve">Asset Funders Network. 2024. </w:t>
      </w:r>
      <w:hyperlink r:id="rId45">
        <w:r>
          <w:rPr>
            <w:rFonts w:ascii="Arial" w:eastAsia="Arial" w:hAnsi="Arial" w:cs="Arial"/>
            <w:color w:val="1155CC"/>
          </w:rPr>
          <w:t>Shared Equity Homeownership</w:t>
        </w:r>
      </w:hyperlink>
      <w:r>
        <w:rPr>
          <w:rFonts w:ascii="Arial" w:eastAsia="Arial" w:hAnsi="Arial" w:cs="Arial"/>
        </w:rPr>
        <w:t xml:space="preserve">. </w:t>
      </w:r>
    </w:p>
    <w:p w:rsidR="00C57F02" w:rsidRDefault="00993B59">
      <w:pPr>
        <w:widowControl w:val="0"/>
        <w:numPr>
          <w:ilvl w:val="0"/>
          <w:numId w:val="11"/>
        </w:numPr>
        <w:spacing w:after="200"/>
        <w:rPr>
          <w:rFonts w:ascii="Arial" w:eastAsia="Arial" w:hAnsi="Arial" w:cs="Arial"/>
          <w:color w:val="000000"/>
        </w:rPr>
      </w:pPr>
      <w:proofErr w:type="spellStart"/>
      <w:r>
        <w:rPr>
          <w:rFonts w:ascii="Arial" w:eastAsia="Arial" w:hAnsi="Arial" w:cs="Arial"/>
        </w:rPr>
        <w:t>Pitcoff</w:t>
      </w:r>
      <w:proofErr w:type="spellEnd"/>
      <w:r>
        <w:rPr>
          <w:rFonts w:ascii="Arial" w:eastAsia="Arial" w:hAnsi="Arial" w:cs="Arial"/>
        </w:rPr>
        <w:t xml:space="preserve">, Winton. 2008. </w:t>
      </w:r>
      <w:hyperlink r:id="rId46">
        <w:r>
          <w:rPr>
            <w:rFonts w:ascii="Arial" w:eastAsia="Arial" w:hAnsi="Arial" w:cs="Arial"/>
            <w:color w:val="1155CC"/>
          </w:rPr>
          <w:t>Has Homeownership Been Oversold?</w:t>
        </w:r>
      </w:hyperlink>
      <w:r>
        <w:rPr>
          <w:rFonts w:ascii="Arial" w:eastAsia="Arial" w:hAnsi="Arial" w:cs="Arial"/>
        </w:rPr>
        <w:t xml:space="preserve">, in </w:t>
      </w:r>
      <w:r>
        <w:rPr>
          <w:rFonts w:ascii="Arial" w:eastAsia="Arial" w:hAnsi="Arial" w:cs="Arial"/>
          <w:i/>
        </w:rPr>
        <w:t>The Community Development Reader</w:t>
      </w:r>
      <w:r>
        <w:rPr>
          <w:rFonts w:ascii="Arial" w:eastAsia="Arial" w:hAnsi="Arial" w:cs="Arial"/>
        </w:rPr>
        <w:t>, Ch. 32</w:t>
      </w:r>
      <w:r>
        <w:rPr>
          <w:rFonts w:ascii="Arial" w:eastAsia="Arial" w:hAnsi="Arial" w:cs="Arial"/>
          <w:i/>
        </w:rPr>
        <w:t xml:space="preserve">. </w:t>
      </w:r>
      <w:r>
        <w:rPr>
          <w:rFonts w:ascii="Arial" w:eastAsia="Arial" w:hAnsi="Arial" w:cs="Arial"/>
        </w:rPr>
        <w:t>[</w:t>
      </w:r>
      <w:r>
        <w:rPr>
          <w:rFonts w:ascii="Arial" w:eastAsia="Arial" w:hAnsi="Arial" w:cs="Arial"/>
          <w:i/>
        </w:rPr>
        <w:t>This essay is somewhat dated but raises helpful questions.</w:t>
      </w:r>
      <w:r>
        <w:rPr>
          <w:rFonts w:ascii="Arial" w:eastAsia="Arial" w:hAnsi="Arial" w:cs="Arial"/>
        </w:rPr>
        <w:t>]</w:t>
      </w:r>
      <w:r>
        <w:rPr>
          <w:rFonts w:ascii="Arial" w:eastAsia="Arial" w:hAnsi="Arial" w:cs="Arial"/>
          <w:i/>
        </w:rPr>
        <w:t xml:space="preserve"> </w:t>
      </w:r>
    </w:p>
    <w:p w:rsidR="00C57F02" w:rsidRDefault="00993B59">
      <w:pPr>
        <w:spacing w:before="300" w:after="300"/>
        <w:rPr>
          <w:rFonts w:ascii="Arial" w:eastAsia="Arial" w:hAnsi="Arial" w:cs="Arial"/>
          <w:color w:val="494C4E"/>
        </w:rPr>
      </w:pPr>
      <w:r>
        <w:rPr>
          <w:rFonts w:ascii="Arial" w:eastAsia="Arial" w:hAnsi="Arial" w:cs="Arial"/>
          <w:b/>
        </w:rPr>
        <w:t>Reading Response Questions:</w:t>
      </w:r>
    </w:p>
    <w:p w:rsidR="00C57F02" w:rsidRDefault="00993B59">
      <w:pPr>
        <w:widowControl w:val="0"/>
        <w:numPr>
          <w:ilvl w:val="0"/>
          <w:numId w:val="17"/>
        </w:numPr>
        <w:spacing w:before="240" w:after="200"/>
        <w:rPr>
          <w:rFonts w:ascii="Arial" w:eastAsia="Arial" w:hAnsi="Arial" w:cs="Arial"/>
        </w:rPr>
      </w:pPr>
      <w:proofErr w:type="spellStart"/>
      <w:r>
        <w:rPr>
          <w:rFonts w:ascii="Arial" w:eastAsia="Arial" w:hAnsi="Arial" w:cs="Arial"/>
          <w:color w:val="494C4E"/>
        </w:rPr>
        <w:t>Pitcoff</w:t>
      </w:r>
      <w:proofErr w:type="spellEnd"/>
      <w:r>
        <w:rPr>
          <w:rFonts w:ascii="Arial" w:eastAsia="Arial" w:hAnsi="Arial" w:cs="Arial"/>
          <w:color w:val="494C4E"/>
        </w:rPr>
        <w:t xml:space="preserve"> asks, "Has Homeownership Been Oversold?" What does he mean by this, and do you agree or disagree, and why?</w:t>
      </w:r>
    </w:p>
    <w:p w:rsidR="00C57F02" w:rsidRDefault="00993B59">
      <w:pPr>
        <w:widowControl w:val="0"/>
        <w:numPr>
          <w:ilvl w:val="0"/>
          <w:numId w:val="17"/>
        </w:numPr>
        <w:spacing w:before="240" w:after="200"/>
        <w:rPr>
          <w:rFonts w:ascii="Arial" w:eastAsia="Arial" w:hAnsi="Arial" w:cs="Arial"/>
        </w:rPr>
      </w:pPr>
      <w:r>
        <w:rPr>
          <w:rFonts w:ascii="Arial" w:eastAsia="Arial" w:hAnsi="Arial" w:cs="Arial"/>
          <w:color w:val="494C4E"/>
        </w:rPr>
        <w:t>Some people would say that limited-equity cooperatives do not enable people to build wealth. What is the basis for this viewpoint? Do you agree or disagree?</w:t>
      </w:r>
    </w:p>
    <w:p w:rsidR="00C57F02" w:rsidRDefault="00993B59">
      <w:pPr>
        <w:pStyle w:val="Heading1"/>
        <w:keepNext w:val="0"/>
        <w:keepLines w:val="0"/>
        <w:widowControl w:val="0"/>
        <w:spacing w:before="480" w:after="120"/>
        <w:rPr>
          <w:rFonts w:ascii="Arial" w:eastAsia="Arial" w:hAnsi="Arial" w:cs="Arial"/>
          <w:b/>
          <w:color w:val="000000"/>
          <w:sz w:val="28"/>
          <w:szCs w:val="28"/>
        </w:rPr>
      </w:pPr>
      <w:bookmarkStart w:id="8" w:name="_heading=h.p7zkn6cgk3k0" w:colFirst="0" w:colLast="0"/>
      <w:bookmarkEnd w:id="8"/>
      <w:r>
        <w:rPr>
          <w:rFonts w:ascii="Arial" w:eastAsia="Arial" w:hAnsi="Arial" w:cs="Arial"/>
          <w:b/>
          <w:color w:val="000000"/>
          <w:sz w:val="28"/>
          <w:szCs w:val="28"/>
        </w:rPr>
        <w:t>Week 8 - Oct. 23, 2024 | CLTs</w:t>
      </w:r>
    </w:p>
    <w:p w:rsidR="00C57F02" w:rsidRDefault="00993B59">
      <w:pPr>
        <w:spacing w:before="300" w:after="300"/>
        <w:rPr>
          <w:rFonts w:ascii="Arial" w:eastAsia="Arial" w:hAnsi="Arial" w:cs="Arial"/>
          <w:b/>
        </w:rPr>
      </w:pPr>
      <w:r>
        <w:rPr>
          <w:rFonts w:ascii="Arial" w:eastAsia="Arial" w:hAnsi="Arial" w:cs="Arial"/>
          <w:b/>
          <w:color w:val="741B47"/>
        </w:rPr>
        <w:t xml:space="preserve">Guest Presenters: Hannah Anousheh and Jay </w:t>
      </w:r>
      <w:proofErr w:type="spellStart"/>
      <w:r>
        <w:rPr>
          <w:rFonts w:ascii="Arial" w:eastAsia="Arial" w:hAnsi="Arial" w:cs="Arial"/>
          <w:b/>
          <w:color w:val="741B47"/>
        </w:rPr>
        <w:t>Jay</w:t>
      </w:r>
      <w:proofErr w:type="spellEnd"/>
      <w:r>
        <w:rPr>
          <w:rFonts w:ascii="Arial" w:eastAsia="Arial" w:hAnsi="Arial" w:cs="Arial"/>
          <w:b/>
          <w:color w:val="741B47"/>
        </w:rPr>
        <w:t xml:space="preserve"> </w:t>
      </w:r>
      <w:proofErr w:type="spellStart"/>
      <w:r>
        <w:rPr>
          <w:rFonts w:ascii="Arial" w:eastAsia="Arial" w:hAnsi="Arial" w:cs="Arial"/>
          <w:b/>
          <w:color w:val="741B47"/>
        </w:rPr>
        <w:t>Negrón</w:t>
      </w:r>
      <w:proofErr w:type="spellEnd"/>
      <w:r>
        <w:rPr>
          <w:rFonts w:ascii="Arial" w:eastAsia="Arial" w:hAnsi="Arial" w:cs="Arial"/>
          <w:b/>
          <w:color w:val="741B47"/>
        </w:rPr>
        <w:t>, East New York CLT</w:t>
      </w:r>
    </w:p>
    <w:p w:rsidR="00C57F02" w:rsidRDefault="00993B59">
      <w:pPr>
        <w:spacing w:before="300" w:after="300"/>
        <w:rPr>
          <w:rFonts w:ascii="Arial" w:eastAsia="Arial" w:hAnsi="Arial" w:cs="Arial"/>
          <w:color w:val="494C4E"/>
          <w:sz w:val="36"/>
          <w:szCs w:val="36"/>
        </w:rPr>
      </w:pPr>
      <w:r>
        <w:rPr>
          <w:rFonts w:ascii="Arial" w:eastAsia="Arial" w:hAnsi="Arial" w:cs="Arial"/>
          <w:b/>
        </w:rPr>
        <w:t>Assigned Reading:</w:t>
      </w:r>
    </w:p>
    <w:p w:rsidR="00C57F02" w:rsidRDefault="00993B59">
      <w:pPr>
        <w:widowControl w:val="0"/>
        <w:numPr>
          <w:ilvl w:val="0"/>
          <w:numId w:val="27"/>
        </w:numPr>
        <w:shd w:val="clear" w:color="auto" w:fill="FFFFFF"/>
        <w:spacing w:after="200"/>
        <w:rPr>
          <w:rFonts w:ascii="Arial" w:eastAsia="Arial" w:hAnsi="Arial" w:cs="Arial"/>
          <w:color w:val="000000"/>
          <w:sz w:val="26"/>
          <w:szCs w:val="26"/>
        </w:rPr>
      </w:pPr>
      <w:r>
        <w:rPr>
          <w:rFonts w:ascii="Arial" w:eastAsia="Arial" w:hAnsi="Arial" w:cs="Arial"/>
          <w:sz w:val="26"/>
          <w:szCs w:val="26"/>
        </w:rPr>
        <w:t xml:space="preserve">Davis, John </w:t>
      </w:r>
      <w:proofErr w:type="spellStart"/>
      <w:r>
        <w:rPr>
          <w:rFonts w:ascii="Arial" w:eastAsia="Arial" w:hAnsi="Arial" w:cs="Arial"/>
          <w:sz w:val="26"/>
          <w:szCs w:val="26"/>
        </w:rPr>
        <w:t>Emmeus</w:t>
      </w:r>
      <w:proofErr w:type="spellEnd"/>
      <w:r>
        <w:rPr>
          <w:rFonts w:ascii="Arial" w:eastAsia="Arial" w:hAnsi="Arial" w:cs="Arial"/>
          <w:sz w:val="26"/>
          <w:szCs w:val="26"/>
        </w:rPr>
        <w:t xml:space="preserve">. 2010. </w:t>
      </w:r>
      <w:hyperlink r:id="rId47">
        <w:r>
          <w:rPr>
            <w:rFonts w:ascii="Arial" w:eastAsia="Arial" w:hAnsi="Arial" w:cs="Arial"/>
            <w:color w:val="1155CC"/>
            <w:sz w:val="26"/>
            <w:szCs w:val="26"/>
          </w:rPr>
          <w:t>Origins and Evolution of the Community Land Trust in the United States</w:t>
        </w:r>
      </w:hyperlink>
      <w:r>
        <w:rPr>
          <w:rFonts w:ascii="Arial" w:eastAsia="Arial" w:hAnsi="Arial" w:cs="Arial"/>
          <w:sz w:val="26"/>
          <w:szCs w:val="26"/>
        </w:rPr>
        <w:t xml:space="preserve">, in </w:t>
      </w:r>
      <w:r>
        <w:rPr>
          <w:rFonts w:ascii="Arial" w:eastAsia="Arial" w:hAnsi="Arial" w:cs="Arial"/>
          <w:i/>
          <w:sz w:val="26"/>
          <w:szCs w:val="26"/>
        </w:rPr>
        <w:t>The Community Land Trust Reader</w:t>
      </w:r>
      <w:r>
        <w:rPr>
          <w:rFonts w:ascii="Arial" w:eastAsia="Arial" w:hAnsi="Arial" w:cs="Arial"/>
          <w:sz w:val="26"/>
          <w:szCs w:val="26"/>
        </w:rPr>
        <w:t>.</w:t>
      </w:r>
    </w:p>
    <w:p w:rsidR="00C57F02" w:rsidRDefault="00993B59">
      <w:pPr>
        <w:widowControl w:val="0"/>
        <w:numPr>
          <w:ilvl w:val="0"/>
          <w:numId w:val="27"/>
        </w:numPr>
        <w:shd w:val="clear" w:color="auto" w:fill="FFFFFF"/>
        <w:spacing w:after="200"/>
        <w:rPr>
          <w:rFonts w:ascii="Arial" w:eastAsia="Arial" w:hAnsi="Arial" w:cs="Arial"/>
          <w:sz w:val="26"/>
          <w:szCs w:val="26"/>
        </w:rPr>
      </w:pPr>
      <w:r>
        <w:rPr>
          <w:rFonts w:ascii="Arial" w:eastAsia="Arial" w:hAnsi="Arial" w:cs="Arial"/>
          <w:color w:val="494C4E"/>
          <w:sz w:val="26"/>
          <w:szCs w:val="26"/>
        </w:rPr>
        <w:t xml:space="preserve">NYC Community Land Initiative. 2014. </w:t>
      </w:r>
      <w:hyperlink r:id="rId48">
        <w:r>
          <w:rPr>
            <w:rFonts w:ascii="Arial" w:eastAsia="Arial" w:hAnsi="Arial" w:cs="Arial"/>
            <w:color w:val="1155CC"/>
            <w:sz w:val="26"/>
            <w:szCs w:val="26"/>
          </w:rPr>
          <w:t>New York: We Got a Problem</w:t>
        </w:r>
      </w:hyperlink>
      <w:r>
        <w:rPr>
          <w:rFonts w:ascii="Arial" w:eastAsia="Arial" w:hAnsi="Arial" w:cs="Arial"/>
          <w:color w:val="0260BF"/>
          <w:sz w:val="26"/>
          <w:szCs w:val="26"/>
        </w:rPr>
        <w:t xml:space="preserve"> </w:t>
      </w:r>
      <w:r>
        <w:rPr>
          <w:rFonts w:ascii="Arial" w:eastAsia="Arial" w:hAnsi="Arial" w:cs="Arial"/>
          <w:color w:val="494C4E"/>
          <w:sz w:val="26"/>
          <w:szCs w:val="26"/>
        </w:rPr>
        <w:t>[video].</w:t>
      </w:r>
    </w:p>
    <w:p w:rsidR="00C57F02" w:rsidRDefault="00993B59">
      <w:pPr>
        <w:widowControl w:val="0"/>
        <w:numPr>
          <w:ilvl w:val="0"/>
          <w:numId w:val="27"/>
        </w:numPr>
        <w:shd w:val="clear" w:color="auto" w:fill="FFFFFF"/>
        <w:spacing w:after="200"/>
        <w:rPr>
          <w:rFonts w:ascii="Arial" w:eastAsia="Arial" w:hAnsi="Arial" w:cs="Arial"/>
          <w:sz w:val="26"/>
          <w:szCs w:val="26"/>
        </w:rPr>
      </w:pPr>
      <w:r>
        <w:rPr>
          <w:rFonts w:ascii="Arial" w:eastAsia="Arial" w:hAnsi="Arial" w:cs="Arial"/>
          <w:color w:val="494C4E"/>
          <w:sz w:val="26"/>
          <w:szCs w:val="26"/>
        </w:rPr>
        <w:t xml:space="preserve">Del Rio, </w:t>
      </w:r>
      <w:proofErr w:type="spellStart"/>
      <w:r>
        <w:rPr>
          <w:rFonts w:ascii="Arial" w:eastAsia="Arial" w:hAnsi="Arial" w:cs="Arial"/>
          <w:color w:val="494C4E"/>
          <w:sz w:val="26"/>
          <w:szCs w:val="26"/>
        </w:rPr>
        <w:t>Deyanira</w:t>
      </w:r>
      <w:proofErr w:type="spellEnd"/>
      <w:r>
        <w:rPr>
          <w:rFonts w:ascii="Arial" w:eastAsia="Arial" w:hAnsi="Arial" w:cs="Arial"/>
          <w:color w:val="494C4E"/>
          <w:sz w:val="26"/>
          <w:szCs w:val="26"/>
        </w:rPr>
        <w:t xml:space="preserve">. June 1, 2022. </w:t>
      </w:r>
      <w:hyperlink r:id="rId49">
        <w:r>
          <w:rPr>
            <w:rFonts w:ascii="Arial" w:eastAsia="Arial" w:hAnsi="Arial" w:cs="Arial"/>
            <w:color w:val="1155CC"/>
            <w:sz w:val="26"/>
            <w:szCs w:val="26"/>
          </w:rPr>
          <w:t>Community Land Trusts Protect Housing Affordability – and Democracy</w:t>
        </w:r>
      </w:hyperlink>
      <w:r>
        <w:rPr>
          <w:rFonts w:ascii="Arial" w:eastAsia="Arial" w:hAnsi="Arial" w:cs="Arial"/>
          <w:color w:val="494C4E"/>
          <w:sz w:val="26"/>
          <w:szCs w:val="26"/>
        </w:rPr>
        <w:t>, Center for New York City Affairs.</w:t>
      </w:r>
    </w:p>
    <w:p w:rsidR="00C57F02" w:rsidRDefault="00993B59">
      <w:pPr>
        <w:widowControl w:val="0"/>
        <w:numPr>
          <w:ilvl w:val="0"/>
          <w:numId w:val="27"/>
        </w:numPr>
        <w:shd w:val="clear" w:color="auto" w:fill="FFFFFF"/>
        <w:spacing w:after="200"/>
        <w:rPr>
          <w:rFonts w:ascii="Arial" w:eastAsia="Arial" w:hAnsi="Arial" w:cs="Arial"/>
        </w:rPr>
      </w:pPr>
      <w:r>
        <w:rPr>
          <w:rFonts w:ascii="Arial" w:eastAsia="Arial" w:hAnsi="Arial" w:cs="Arial"/>
          <w:i/>
          <w:color w:val="494C4E"/>
        </w:rPr>
        <w:t>Streets of Hope</w:t>
      </w:r>
      <w:r>
        <w:rPr>
          <w:rFonts w:ascii="Arial" w:eastAsia="Arial" w:hAnsi="Arial" w:cs="Arial"/>
          <w:color w:val="494C4E"/>
        </w:rPr>
        <w:t xml:space="preserve">: Chapters 5, “Controlling the Land through Eminent Domain,” and 6, “Land and Housing Development: The Triangle and Beyond” (pp. 115-167). </w:t>
      </w:r>
      <w:hyperlink r:id="rId50">
        <w:r>
          <w:rPr>
            <w:rFonts w:ascii="Arial" w:eastAsia="Arial" w:hAnsi="Arial" w:cs="Arial"/>
            <w:color w:val="1155CC"/>
          </w:rPr>
          <w:t>Available on Brightspace</w:t>
        </w:r>
      </w:hyperlink>
      <w:r>
        <w:rPr>
          <w:rFonts w:ascii="Arial" w:eastAsia="Arial" w:hAnsi="Arial" w:cs="Arial"/>
          <w:color w:val="494C4E"/>
        </w:rPr>
        <w:t>.</w:t>
      </w:r>
    </w:p>
    <w:p w:rsidR="00C57F02" w:rsidRDefault="00C57F02">
      <w:pPr>
        <w:spacing w:after="280"/>
        <w:rPr>
          <w:rFonts w:ascii="Arial" w:eastAsia="Arial" w:hAnsi="Arial" w:cs="Arial"/>
          <w:b/>
        </w:rPr>
      </w:pPr>
    </w:p>
    <w:p w:rsidR="00C57F02" w:rsidRDefault="00993B59">
      <w:pPr>
        <w:spacing w:after="280"/>
        <w:rPr>
          <w:rFonts w:ascii="Arial" w:eastAsia="Arial" w:hAnsi="Arial" w:cs="Arial"/>
          <w:color w:val="494C4E"/>
          <w:sz w:val="34"/>
          <w:szCs w:val="34"/>
        </w:rPr>
      </w:pPr>
      <w:r>
        <w:rPr>
          <w:rFonts w:ascii="Arial" w:eastAsia="Arial" w:hAnsi="Arial" w:cs="Arial"/>
          <w:b/>
        </w:rPr>
        <w:t>Optional Reading:</w:t>
      </w:r>
    </w:p>
    <w:p w:rsidR="00C57F02" w:rsidRDefault="00993B59">
      <w:pPr>
        <w:widowControl w:val="0"/>
        <w:numPr>
          <w:ilvl w:val="0"/>
          <w:numId w:val="24"/>
        </w:numPr>
        <w:spacing w:before="240" w:after="240"/>
        <w:rPr>
          <w:rFonts w:ascii="Arial" w:eastAsia="Arial" w:hAnsi="Arial" w:cs="Arial"/>
        </w:rPr>
      </w:pPr>
      <w:proofErr w:type="spellStart"/>
      <w:r>
        <w:rPr>
          <w:rFonts w:ascii="Arial" w:eastAsia="Arial" w:hAnsi="Arial" w:cs="Arial"/>
          <w:color w:val="494C4E"/>
          <w:sz w:val="26"/>
          <w:szCs w:val="26"/>
        </w:rPr>
        <w:t>Ehlenz</w:t>
      </w:r>
      <w:proofErr w:type="spellEnd"/>
      <w:r>
        <w:rPr>
          <w:rFonts w:ascii="Arial" w:eastAsia="Arial" w:hAnsi="Arial" w:cs="Arial"/>
          <w:color w:val="494C4E"/>
          <w:sz w:val="26"/>
          <w:szCs w:val="26"/>
        </w:rPr>
        <w:t xml:space="preserve">, Meagan. 2014. </w:t>
      </w:r>
      <w:hyperlink r:id="rId51">
        <w:r>
          <w:rPr>
            <w:rFonts w:ascii="Arial" w:eastAsia="Arial" w:hAnsi="Arial" w:cs="Arial"/>
            <w:color w:val="1155CC"/>
            <w:sz w:val="26"/>
            <w:szCs w:val="26"/>
          </w:rPr>
          <w:t>Community Land Trusts and Limited Equity Cooperatives: A Marriage of Affordable Homeownership Models?</w:t>
        </w:r>
      </w:hyperlink>
      <w:r>
        <w:rPr>
          <w:rFonts w:ascii="Arial" w:eastAsia="Arial" w:hAnsi="Arial" w:cs="Arial"/>
          <w:color w:val="494C4E"/>
          <w:sz w:val="26"/>
          <w:szCs w:val="26"/>
        </w:rPr>
        <w:t>, Lincoln Institute of Land Policy.</w:t>
      </w:r>
    </w:p>
    <w:p w:rsidR="00C57F02" w:rsidRDefault="00993B59">
      <w:pPr>
        <w:spacing w:before="300" w:after="300"/>
        <w:rPr>
          <w:rFonts w:ascii="Arial" w:eastAsia="Arial" w:hAnsi="Arial" w:cs="Arial"/>
          <w:color w:val="6900A0"/>
          <w:sz w:val="36"/>
          <w:szCs w:val="36"/>
        </w:rPr>
      </w:pPr>
      <w:r>
        <w:rPr>
          <w:rFonts w:ascii="Arial" w:eastAsia="Arial" w:hAnsi="Arial" w:cs="Arial"/>
          <w:b/>
        </w:rPr>
        <w:t>Reading Response Questions:</w:t>
      </w:r>
    </w:p>
    <w:p w:rsidR="00C57F02" w:rsidRDefault="00993B59">
      <w:pPr>
        <w:widowControl w:val="0"/>
        <w:numPr>
          <w:ilvl w:val="0"/>
          <w:numId w:val="14"/>
        </w:numPr>
        <w:spacing w:before="240" w:after="200"/>
        <w:rPr>
          <w:rFonts w:ascii="Arial" w:eastAsia="Arial" w:hAnsi="Arial" w:cs="Arial"/>
        </w:rPr>
      </w:pPr>
      <w:r>
        <w:rPr>
          <w:rFonts w:ascii="Arial" w:eastAsia="Arial" w:hAnsi="Arial" w:cs="Arial"/>
          <w:color w:val="494C4E"/>
        </w:rPr>
        <w:t>What do you think about the CLT model as a vehicle for community wealth being? Explain the pros and cons, as you see them.</w:t>
      </w:r>
    </w:p>
    <w:p w:rsidR="00C57F02" w:rsidRDefault="00993B59">
      <w:pPr>
        <w:widowControl w:val="0"/>
        <w:numPr>
          <w:ilvl w:val="0"/>
          <w:numId w:val="14"/>
        </w:numPr>
        <w:spacing w:before="240" w:after="200"/>
        <w:rPr>
          <w:rFonts w:ascii="Arial" w:eastAsia="Arial" w:hAnsi="Arial" w:cs="Arial"/>
        </w:rPr>
      </w:pPr>
      <w:r>
        <w:rPr>
          <w:rFonts w:ascii="Arial" w:eastAsia="Arial" w:hAnsi="Arial" w:cs="Arial"/>
          <w:color w:val="494C4E"/>
        </w:rPr>
        <w:t>How did the Dudley Street Neighborhood Initiative (DSNI) use eminent domain to gain community control over vacant land? What lessons, if any, can we learn today from DSNI's example?</w:t>
      </w:r>
    </w:p>
    <w:p w:rsidR="00C57F02" w:rsidRDefault="00C57F02">
      <w:pPr>
        <w:widowControl w:val="0"/>
        <w:rPr>
          <w:rFonts w:ascii="Arial" w:eastAsia="Arial" w:hAnsi="Arial" w:cs="Arial"/>
          <w:b/>
          <w:color w:val="202122"/>
        </w:rPr>
      </w:pPr>
    </w:p>
    <w:p w:rsidR="00C57F02" w:rsidRDefault="00993B59">
      <w:pPr>
        <w:pStyle w:val="Heading1"/>
        <w:keepNext w:val="0"/>
        <w:keepLines w:val="0"/>
        <w:widowControl w:val="0"/>
        <w:spacing w:before="0"/>
        <w:rPr>
          <w:rFonts w:ascii="Arial" w:eastAsia="Arial" w:hAnsi="Arial" w:cs="Arial"/>
          <w:b/>
          <w:color w:val="6900A0"/>
          <w:sz w:val="46"/>
          <w:szCs w:val="46"/>
        </w:rPr>
      </w:pPr>
      <w:bookmarkStart w:id="9" w:name="_heading=h.cli021gp0trc" w:colFirst="0" w:colLast="0"/>
      <w:bookmarkEnd w:id="9"/>
      <w:r>
        <w:rPr>
          <w:rFonts w:ascii="Arial" w:eastAsia="Arial" w:hAnsi="Arial" w:cs="Arial"/>
          <w:b/>
          <w:color w:val="000000"/>
          <w:sz w:val="28"/>
          <w:szCs w:val="28"/>
        </w:rPr>
        <w:t>Week 9 - Oct. 30, 2024 | Worker Ownership</w:t>
      </w:r>
    </w:p>
    <w:p w:rsidR="00C57F02" w:rsidRDefault="00993B59">
      <w:pPr>
        <w:spacing w:before="300" w:after="300"/>
        <w:rPr>
          <w:rFonts w:ascii="Arial" w:eastAsia="Arial" w:hAnsi="Arial" w:cs="Arial"/>
          <w:b/>
        </w:rPr>
      </w:pPr>
      <w:r>
        <w:rPr>
          <w:rFonts w:ascii="Arial" w:eastAsia="Arial" w:hAnsi="Arial" w:cs="Arial"/>
          <w:b/>
          <w:color w:val="741B47"/>
        </w:rPr>
        <w:t xml:space="preserve">Guest Presenter: </w:t>
      </w:r>
      <w:proofErr w:type="spellStart"/>
      <w:r>
        <w:rPr>
          <w:rFonts w:ascii="Arial" w:eastAsia="Arial" w:hAnsi="Arial" w:cs="Arial"/>
          <w:b/>
          <w:color w:val="741B47"/>
        </w:rPr>
        <w:t>Saduf</w:t>
      </w:r>
      <w:proofErr w:type="spellEnd"/>
      <w:r>
        <w:rPr>
          <w:rFonts w:ascii="Arial" w:eastAsia="Arial" w:hAnsi="Arial" w:cs="Arial"/>
          <w:b/>
          <w:color w:val="741B47"/>
        </w:rPr>
        <w:t xml:space="preserve"> </w:t>
      </w:r>
      <w:proofErr w:type="spellStart"/>
      <w:r>
        <w:rPr>
          <w:rFonts w:ascii="Arial" w:eastAsia="Arial" w:hAnsi="Arial" w:cs="Arial"/>
          <w:b/>
          <w:color w:val="741B47"/>
        </w:rPr>
        <w:t>Syal</w:t>
      </w:r>
      <w:proofErr w:type="spellEnd"/>
      <w:r>
        <w:rPr>
          <w:rFonts w:ascii="Arial" w:eastAsia="Arial" w:hAnsi="Arial" w:cs="Arial"/>
          <w:b/>
          <w:color w:val="741B47"/>
        </w:rPr>
        <w:t>, NYC Network of Worker Cooperatives (NYC NOWC)</w:t>
      </w:r>
    </w:p>
    <w:p w:rsidR="00C57F02" w:rsidRDefault="00993B59">
      <w:pPr>
        <w:spacing w:before="300" w:after="300"/>
        <w:rPr>
          <w:rFonts w:ascii="Arial" w:eastAsia="Arial" w:hAnsi="Arial" w:cs="Arial"/>
          <w:color w:val="494C4E"/>
          <w:sz w:val="34"/>
          <w:szCs w:val="34"/>
        </w:rPr>
      </w:pPr>
      <w:r>
        <w:rPr>
          <w:rFonts w:ascii="Arial" w:eastAsia="Arial" w:hAnsi="Arial" w:cs="Arial"/>
          <w:b/>
        </w:rPr>
        <w:t>Assigned Reading:</w:t>
      </w:r>
    </w:p>
    <w:p w:rsidR="00C57F02" w:rsidRDefault="00993B59">
      <w:pPr>
        <w:widowControl w:val="0"/>
        <w:numPr>
          <w:ilvl w:val="0"/>
          <w:numId w:val="15"/>
        </w:numPr>
        <w:spacing w:before="240" w:after="200"/>
        <w:rPr>
          <w:rFonts w:ascii="Arial" w:eastAsia="Arial" w:hAnsi="Arial" w:cs="Arial"/>
        </w:rPr>
      </w:pPr>
      <w:r>
        <w:rPr>
          <w:rFonts w:ascii="Arial" w:eastAsia="Arial" w:hAnsi="Arial" w:cs="Arial"/>
          <w:color w:val="494C4E"/>
        </w:rPr>
        <w:t>U.S. Federation of Worker Cooperatives: "</w:t>
      </w:r>
      <w:hyperlink r:id="rId52">
        <w:r>
          <w:rPr>
            <w:rFonts w:ascii="Arial" w:eastAsia="Arial" w:hAnsi="Arial" w:cs="Arial"/>
            <w:color w:val="1155CC"/>
          </w:rPr>
          <w:t>Worker Ownership</w:t>
        </w:r>
      </w:hyperlink>
      <w:r>
        <w:rPr>
          <w:rFonts w:ascii="Arial" w:eastAsia="Arial" w:hAnsi="Arial" w:cs="Arial"/>
          <w:color w:val="494C4E"/>
        </w:rPr>
        <w:t>" and "</w:t>
      </w:r>
      <w:hyperlink r:id="rId53">
        <w:r>
          <w:rPr>
            <w:rFonts w:ascii="Arial" w:eastAsia="Arial" w:hAnsi="Arial" w:cs="Arial"/>
            <w:color w:val="1155CC"/>
          </w:rPr>
          <w:t>Worker-Cooperative-Definition</w:t>
        </w:r>
      </w:hyperlink>
      <w:r>
        <w:rPr>
          <w:rFonts w:ascii="Arial" w:eastAsia="Arial" w:hAnsi="Arial" w:cs="Arial"/>
          <w:color w:val="494C4E"/>
        </w:rPr>
        <w:t>."</w:t>
      </w:r>
    </w:p>
    <w:p w:rsidR="00C57F02" w:rsidRDefault="00993B59">
      <w:pPr>
        <w:widowControl w:val="0"/>
        <w:numPr>
          <w:ilvl w:val="0"/>
          <w:numId w:val="15"/>
        </w:numPr>
        <w:spacing w:after="200"/>
        <w:rPr>
          <w:rFonts w:ascii="Arial" w:eastAsia="Arial" w:hAnsi="Arial" w:cs="Arial"/>
        </w:rPr>
      </w:pPr>
      <w:r>
        <w:rPr>
          <w:rFonts w:ascii="Arial" w:eastAsia="Arial" w:hAnsi="Arial" w:cs="Arial"/>
          <w:color w:val="494C4E"/>
        </w:rPr>
        <w:t xml:space="preserve">The Working World </w:t>
      </w:r>
      <w:hyperlink r:id="rId54">
        <w:r>
          <w:rPr>
            <w:rFonts w:ascii="Arial" w:eastAsia="Arial" w:hAnsi="Arial" w:cs="Arial"/>
            <w:color w:val="1155CC"/>
          </w:rPr>
          <w:t>website</w:t>
        </w:r>
      </w:hyperlink>
      <w:r>
        <w:rPr>
          <w:rFonts w:ascii="Arial" w:eastAsia="Arial" w:hAnsi="Arial" w:cs="Arial"/>
          <w:color w:val="494C4E"/>
        </w:rPr>
        <w:t xml:space="preserve">: read through. Seed Commons website: read (1) </w:t>
      </w:r>
      <w:hyperlink r:id="rId55">
        <w:r>
          <w:rPr>
            <w:rFonts w:ascii="Arial" w:eastAsia="Arial" w:hAnsi="Arial" w:cs="Arial"/>
            <w:color w:val="1155CC"/>
          </w:rPr>
          <w:t>About Seed Commons</w:t>
        </w:r>
      </w:hyperlink>
      <w:r>
        <w:rPr>
          <w:rFonts w:ascii="Arial" w:eastAsia="Arial" w:hAnsi="Arial" w:cs="Arial"/>
          <w:color w:val="494C4E"/>
        </w:rPr>
        <w:t xml:space="preserve">; (2) </w:t>
      </w:r>
      <w:hyperlink r:id="rId56">
        <w:r>
          <w:rPr>
            <w:rFonts w:ascii="Arial" w:eastAsia="Arial" w:hAnsi="Arial" w:cs="Arial"/>
            <w:color w:val="1155CC"/>
          </w:rPr>
          <w:t>Principles</w:t>
        </w:r>
      </w:hyperlink>
      <w:r>
        <w:rPr>
          <w:rFonts w:ascii="Arial" w:eastAsia="Arial" w:hAnsi="Arial" w:cs="Arial"/>
          <w:color w:val="494C4E"/>
        </w:rPr>
        <w:t xml:space="preserve">; and (3) </w:t>
      </w:r>
      <w:hyperlink r:id="rId57">
        <w:r>
          <w:rPr>
            <w:rFonts w:ascii="Arial" w:eastAsia="Arial" w:hAnsi="Arial" w:cs="Arial"/>
            <w:color w:val="1155CC"/>
          </w:rPr>
          <w:t>Non-Extractive Finance</w:t>
        </w:r>
      </w:hyperlink>
      <w:r>
        <w:rPr>
          <w:rFonts w:ascii="Arial" w:eastAsia="Arial" w:hAnsi="Arial" w:cs="Arial"/>
          <w:color w:val="494C4E"/>
        </w:rPr>
        <w:t>.</w:t>
      </w:r>
    </w:p>
    <w:p w:rsidR="00C57F02" w:rsidRDefault="00993B59">
      <w:pPr>
        <w:widowControl w:val="0"/>
        <w:numPr>
          <w:ilvl w:val="0"/>
          <w:numId w:val="15"/>
        </w:numPr>
        <w:spacing w:after="200"/>
        <w:rPr>
          <w:rFonts w:ascii="Arial" w:eastAsia="Arial" w:hAnsi="Arial" w:cs="Arial"/>
        </w:rPr>
      </w:pPr>
      <w:r>
        <w:rPr>
          <w:rFonts w:ascii="Arial" w:eastAsia="Arial" w:hAnsi="Arial" w:cs="Arial"/>
          <w:color w:val="494C4E"/>
        </w:rPr>
        <w:t xml:space="preserve">NYC Network of Worker Cooperatives (NYCNOWC). 2023. </w:t>
      </w:r>
      <w:hyperlink r:id="rId58">
        <w:r>
          <w:rPr>
            <w:rFonts w:ascii="Arial" w:eastAsia="Arial" w:hAnsi="Arial" w:cs="Arial"/>
            <w:color w:val="1155CC"/>
          </w:rPr>
          <w:t>NYC's Future is Cooperative: A Policy Platform for and by Worker Cooperatives</w:t>
        </w:r>
      </w:hyperlink>
      <w:r>
        <w:rPr>
          <w:rFonts w:ascii="Arial" w:eastAsia="Arial" w:hAnsi="Arial" w:cs="Arial"/>
          <w:color w:val="494C4E"/>
        </w:rPr>
        <w:t>. (Please click on and read each item in policy platform.)</w:t>
      </w:r>
    </w:p>
    <w:p w:rsidR="00C57F02" w:rsidRDefault="00993B59">
      <w:pPr>
        <w:widowControl w:val="0"/>
        <w:numPr>
          <w:ilvl w:val="0"/>
          <w:numId w:val="15"/>
        </w:numPr>
        <w:spacing w:after="200"/>
        <w:rPr>
          <w:rFonts w:ascii="Arial" w:eastAsia="Arial" w:hAnsi="Arial" w:cs="Arial"/>
        </w:rPr>
      </w:pPr>
      <w:r>
        <w:rPr>
          <w:rFonts w:ascii="Arial" w:eastAsia="Arial" w:hAnsi="Arial" w:cs="Arial"/>
          <w:color w:val="494C4E"/>
        </w:rPr>
        <w:t>Democracy at Work Institute and United States Federation of Worker Cooperatives. 2022. "</w:t>
      </w:r>
      <w:hyperlink r:id="rId59">
        <w:r>
          <w:rPr>
            <w:rFonts w:ascii="Arial" w:eastAsia="Arial" w:hAnsi="Arial" w:cs="Arial"/>
            <w:color w:val="1155CC"/>
          </w:rPr>
          <w:t>2021 State of the Sector: Worker Cooperatives in the U.S.</w:t>
        </w:r>
      </w:hyperlink>
      <w:r>
        <w:rPr>
          <w:rFonts w:ascii="Arial" w:eastAsia="Arial" w:hAnsi="Arial" w:cs="Arial"/>
          <w:color w:val="494C4E"/>
        </w:rPr>
        <w:t xml:space="preserve">" </w:t>
      </w:r>
    </w:p>
    <w:p w:rsidR="00C57F02" w:rsidRDefault="00993B59">
      <w:pPr>
        <w:widowControl w:val="0"/>
        <w:numPr>
          <w:ilvl w:val="0"/>
          <w:numId w:val="15"/>
        </w:numPr>
        <w:spacing w:after="200"/>
        <w:rPr>
          <w:rFonts w:ascii="Arial" w:eastAsia="Arial" w:hAnsi="Arial" w:cs="Arial"/>
        </w:rPr>
      </w:pPr>
      <w:r>
        <w:rPr>
          <w:rFonts w:ascii="Arial" w:eastAsia="Arial" w:hAnsi="Arial" w:cs="Arial"/>
          <w:color w:val="494C4E"/>
        </w:rPr>
        <w:t xml:space="preserve">Duong, Brandon. 2021. </w:t>
      </w:r>
      <w:hyperlink r:id="rId60">
        <w:r>
          <w:rPr>
            <w:rFonts w:ascii="Arial" w:eastAsia="Arial" w:hAnsi="Arial" w:cs="Arial"/>
            <w:color w:val="1155CC"/>
          </w:rPr>
          <w:t>Despite a Rocky Start, Cleveland Model for Worker Co-ops Stands Test of Time</w:t>
        </w:r>
      </w:hyperlink>
      <w:r>
        <w:rPr>
          <w:rFonts w:ascii="Arial" w:eastAsia="Arial" w:hAnsi="Arial" w:cs="Arial"/>
          <w:color w:val="494C4E"/>
        </w:rPr>
        <w:t xml:space="preserve">, in </w:t>
      </w:r>
      <w:proofErr w:type="spellStart"/>
      <w:r>
        <w:rPr>
          <w:rFonts w:ascii="Arial" w:eastAsia="Arial" w:hAnsi="Arial" w:cs="Arial"/>
          <w:i/>
          <w:color w:val="494C4E"/>
        </w:rPr>
        <w:t>Shelterforce</w:t>
      </w:r>
      <w:proofErr w:type="spellEnd"/>
      <w:r>
        <w:rPr>
          <w:rFonts w:ascii="Arial" w:eastAsia="Arial" w:hAnsi="Arial" w:cs="Arial"/>
          <w:i/>
          <w:color w:val="494C4E"/>
        </w:rPr>
        <w:t>.</w:t>
      </w:r>
    </w:p>
    <w:p w:rsidR="00C57F02" w:rsidRDefault="00993B59">
      <w:pPr>
        <w:widowControl w:val="0"/>
        <w:numPr>
          <w:ilvl w:val="0"/>
          <w:numId w:val="15"/>
        </w:numPr>
        <w:spacing w:before="240" w:after="200"/>
        <w:rPr>
          <w:rFonts w:ascii="Arial" w:eastAsia="Arial" w:hAnsi="Arial" w:cs="Arial"/>
        </w:rPr>
      </w:pPr>
      <w:r>
        <w:rPr>
          <w:rFonts w:ascii="Arial" w:eastAsia="Arial" w:hAnsi="Arial" w:cs="Arial"/>
          <w:color w:val="494C4E"/>
        </w:rPr>
        <w:t>Desmond, Matthew. 2023</w:t>
      </w:r>
      <w:r>
        <w:rPr>
          <w:rFonts w:ascii="Arial" w:eastAsia="Arial" w:hAnsi="Arial" w:cs="Arial"/>
          <w:color w:val="494C4E"/>
          <w:sz w:val="26"/>
          <w:szCs w:val="26"/>
        </w:rPr>
        <w:t xml:space="preserve">. </w:t>
      </w:r>
      <w:r>
        <w:rPr>
          <w:rFonts w:ascii="Arial" w:eastAsia="Arial" w:hAnsi="Arial" w:cs="Arial"/>
          <w:i/>
          <w:sz w:val="26"/>
          <w:szCs w:val="26"/>
        </w:rPr>
        <w:t>Poverty, by America</w:t>
      </w:r>
      <w:r>
        <w:rPr>
          <w:rFonts w:ascii="Arial" w:eastAsia="Arial" w:hAnsi="Arial" w:cs="Arial"/>
          <w:sz w:val="26"/>
          <w:szCs w:val="26"/>
        </w:rPr>
        <w:t>, Ch. 3 (pp. 38-55), "</w:t>
      </w:r>
      <w:hyperlink r:id="rId61">
        <w:r>
          <w:rPr>
            <w:rFonts w:ascii="Arial" w:eastAsia="Arial" w:hAnsi="Arial" w:cs="Arial"/>
            <w:color w:val="1155CC"/>
          </w:rPr>
          <w:t>How We Undercut Workers</w:t>
        </w:r>
      </w:hyperlink>
      <w:r>
        <w:rPr>
          <w:rFonts w:ascii="Arial" w:eastAsia="Arial" w:hAnsi="Arial" w:cs="Arial"/>
          <w:color w:val="494C4E"/>
        </w:rPr>
        <w:t xml:space="preserve">." </w:t>
      </w:r>
      <w:r>
        <w:rPr>
          <w:rFonts w:ascii="Arial" w:eastAsia="Arial" w:hAnsi="Arial" w:cs="Arial"/>
          <w:sz w:val="26"/>
          <w:szCs w:val="26"/>
        </w:rPr>
        <w:t>[Log into NYU library account to use the link.]</w:t>
      </w:r>
    </w:p>
    <w:p w:rsidR="00C57F02" w:rsidRDefault="00993B59">
      <w:pPr>
        <w:spacing w:after="280"/>
        <w:rPr>
          <w:rFonts w:ascii="Arial" w:eastAsia="Arial" w:hAnsi="Arial" w:cs="Arial"/>
          <w:color w:val="494C4E"/>
          <w:sz w:val="31"/>
          <w:szCs w:val="31"/>
        </w:rPr>
      </w:pPr>
      <w:r>
        <w:rPr>
          <w:rFonts w:ascii="Arial" w:eastAsia="Arial" w:hAnsi="Arial" w:cs="Arial"/>
          <w:b/>
        </w:rPr>
        <w:t>Optional Reading:</w:t>
      </w:r>
    </w:p>
    <w:p w:rsidR="00C57F02" w:rsidRDefault="00993B59">
      <w:pPr>
        <w:widowControl w:val="0"/>
        <w:numPr>
          <w:ilvl w:val="0"/>
          <w:numId w:val="28"/>
        </w:numPr>
        <w:spacing w:before="240" w:after="240"/>
        <w:rPr>
          <w:rFonts w:ascii="Arial" w:eastAsia="Arial" w:hAnsi="Arial" w:cs="Arial"/>
        </w:rPr>
      </w:pPr>
      <w:r>
        <w:rPr>
          <w:rFonts w:ascii="Arial" w:eastAsia="Arial" w:hAnsi="Arial" w:cs="Arial"/>
          <w:color w:val="494C4E"/>
        </w:rPr>
        <w:t xml:space="preserve">Flanders, Laura. 2014. </w:t>
      </w:r>
      <w:hyperlink r:id="rId62">
        <w:r>
          <w:rPr>
            <w:rFonts w:ascii="Arial" w:eastAsia="Arial" w:hAnsi="Arial" w:cs="Arial"/>
            <w:color w:val="1155CC"/>
          </w:rPr>
          <w:t>How America’s Largest Worker Owned Co-op Lifts People Out of Poverty</w:t>
        </w:r>
      </w:hyperlink>
      <w:r>
        <w:rPr>
          <w:rFonts w:ascii="Arial" w:eastAsia="Arial" w:hAnsi="Arial" w:cs="Arial"/>
          <w:color w:val="494C4E"/>
        </w:rPr>
        <w:t xml:space="preserve">, in </w:t>
      </w:r>
      <w:r>
        <w:rPr>
          <w:rFonts w:ascii="Arial" w:eastAsia="Arial" w:hAnsi="Arial" w:cs="Arial"/>
          <w:i/>
          <w:color w:val="494C4E"/>
        </w:rPr>
        <w:t>YES! Magazine.</w:t>
      </w:r>
    </w:p>
    <w:p w:rsidR="00C57F02" w:rsidRDefault="00993B59">
      <w:pPr>
        <w:spacing w:before="300" w:after="300"/>
        <w:rPr>
          <w:rFonts w:ascii="Arial" w:eastAsia="Arial" w:hAnsi="Arial" w:cs="Arial"/>
          <w:b/>
        </w:rPr>
      </w:pPr>
      <w:r>
        <w:lastRenderedPageBreak/>
        <w:br w:type="page"/>
      </w:r>
    </w:p>
    <w:p w:rsidR="00C57F02" w:rsidRDefault="00993B59">
      <w:pPr>
        <w:spacing w:before="300" w:after="300"/>
        <w:rPr>
          <w:rFonts w:ascii="Arial" w:eastAsia="Arial" w:hAnsi="Arial" w:cs="Arial"/>
          <w:color w:val="6900A0"/>
          <w:sz w:val="34"/>
          <w:szCs w:val="34"/>
        </w:rPr>
      </w:pPr>
      <w:r>
        <w:rPr>
          <w:rFonts w:ascii="Arial" w:eastAsia="Arial" w:hAnsi="Arial" w:cs="Arial"/>
          <w:b/>
        </w:rPr>
        <w:lastRenderedPageBreak/>
        <w:t>Reading Responses:</w:t>
      </w:r>
    </w:p>
    <w:p w:rsidR="00C57F02" w:rsidRDefault="00993B59">
      <w:pPr>
        <w:widowControl w:val="0"/>
        <w:numPr>
          <w:ilvl w:val="0"/>
          <w:numId w:val="16"/>
        </w:numPr>
        <w:spacing w:before="240"/>
        <w:rPr>
          <w:rFonts w:ascii="Arial" w:eastAsia="Arial" w:hAnsi="Arial" w:cs="Arial"/>
        </w:rPr>
      </w:pPr>
      <w:r>
        <w:rPr>
          <w:rFonts w:ascii="Arial" w:eastAsia="Arial" w:hAnsi="Arial" w:cs="Arial"/>
          <w:color w:val="494C4E"/>
        </w:rPr>
        <w:t>Discuss one or more aspects of this week's readings that interest you. Be sure to cite the reading(s) in your response.</w:t>
      </w:r>
    </w:p>
    <w:p w:rsidR="00C57F02" w:rsidRDefault="00C57F02">
      <w:pPr>
        <w:pStyle w:val="Heading1"/>
        <w:keepNext w:val="0"/>
        <w:keepLines w:val="0"/>
        <w:widowControl w:val="0"/>
        <w:pBdr>
          <w:top w:val="nil"/>
          <w:left w:val="nil"/>
          <w:bottom w:val="nil"/>
          <w:right w:val="nil"/>
          <w:between w:val="nil"/>
        </w:pBdr>
        <w:spacing w:before="0"/>
        <w:ind w:right="-180"/>
        <w:rPr>
          <w:rFonts w:ascii="Arial" w:eastAsia="Arial" w:hAnsi="Arial" w:cs="Arial"/>
          <w:b/>
          <w:color w:val="000000"/>
          <w:sz w:val="28"/>
          <w:szCs w:val="28"/>
        </w:rPr>
      </w:pPr>
      <w:bookmarkStart w:id="10" w:name="_heading=h.oqiof6kap5aa" w:colFirst="0" w:colLast="0"/>
      <w:bookmarkEnd w:id="10"/>
    </w:p>
    <w:p w:rsidR="00C57F02" w:rsidRDefault="00993B59">
      <w:pPr>
        <w:pStyle w:val="Heading1"/>
        <w:keepNext w:val="0"/>
        <w:keepLines w:val="0"/>
        <w:widowControl w:val="0"/>
        <w:pBdr>
          <w:top w:val="nil"/>
          <w:left w:val="nil"/>
          <w:bottom w:val="nil"/>
          <w:right w:val="nil"/>
          <w:between w:val="nil"/>
        </w:pBdr>
        <w:spacing w:before="0"/>
        <w:ind w:right="-180"/>
        <w:rPr>
          <w:rFonts w:ascii="Arial" w:eastAsia="Arial" w:hAnsi="Arial" w:cs="Arial"/>
          <w:b/>
          <w:color w:val="6900A0"/>
          <w:sz w:val="48"/>
          <w:szCs w:val="48"/>
        </w:rPr>
      </w:pPr>
      <w:bookmarkStart w:id="11" w:name="_heading=h.uhlmuoo22plx" w:colFirst="0" w:colLast="0"/>
      <w:bookmarkEnd w:id="11"/>
      <w:r>
        <w:rPr>
          <w:rFonts w:ascii="Arial" w:eastAsia="Arial" w:hAnsi="Arial" w:cs="Arial"/>
          <w:b/>
          <w:color w:val="000000"/>
          <w:sz w:val="28"/>
          <w:szCs w:val="28"/>
        </w:rPr>
        <w:t>Week 10 - Nov. 6, 2024 | Community Energy</w:t>
      </w:r>
    </w:p>
    <w:p w:rsidR="00C57F02" w:rsidRDefault="00993B59">
      <w:pPr>
        <w:spacing w:before="300" w:after="300"/>
        <w:rPr>
          <w:rFonts w:ascii="Arial" w:eastAsia="Arial" w:hAnsi="Arial" w:cs="Arial"/>
          <w:sz w:val="36"/>
          <w:szCs w:val="36"/>
        </w:rPr>
      </w:pPr>
      <w:r>
        <w:rPr>
          <w:rFonts w:ascii="Arial" w:eastAsia="Arial" w:hAnsi="Arial" w:cs="Arial"/>
          <w:b/>
        </w:rPr>
        <w:t>Assigned Reading:</w:t>
      </w:r>
    </w:p>
    <w:p w:rsidR="00C57F02" w:rsidRDefault="00993B59">
      <w:pPr>
        <w:widowControl w:val="0"/>
        <w:numPr>
          <w:ilvl w:val="0"/>
          <w:numId w:val="3"/>
        </w:numPr>
        <w:spacing w:before="240" w:after="200"/>
        <w:rPr>
          <w:rFonts w:ascii="Arial" w:eastAsia="Arial" w:hAnsi="Arial" w:cs="Arial"/>
          <w:color w:val="2F5496"/>
        </w:rPr>
      </w:pPr>
      <w:r>
        <w:rPr>
          <w:rFonts w:ascii="Arial" w:eastAsia="Arial" w:hAnsi="Arial" w:cs="Arial"/>
        </w:rPr>
        <w:t xml:space="preserve">NYC Environmental Justice Alliance. </w:t>
      </w:r>
      <w:hyperlink r:id="rId63">
        <w:r>
          <w:rPr>
            <w:rFonts w:ascii="Arial" w:eastAsia="Arial" w:hAnsi="Arial" w:cs="Arial"/>
            <w:color w:val="1155CC"/>
          </w:rPr>
          <w:t>Just Transitions &amp; Energy</w:t>
        </w:r>
      </w:hyperlink>
      <w:r>
        <w:rPr>
          <w:rFonts w:ascii="Arial" w:eastAsia="Arial" w:hAnsi="Arial" w:cs="Arial"/>
          <w:color w:val="2F5496"/>
        </w:rPr>
        <w:t xml:space="preserve">. </w:t>
      </w:r>
      <w:r>
        <w:rPr>
          <w:rFonts w:ascii="Arial" w:eastAsia="Arial" w:hAnsi="Arial" w:cs="Arial"/>
        </w:rPr>
        <w:t>Click on drop downs to read about each of the partnerships and coalitions listed on the page.</w:t>
      </w:r>
    </w:p>
    <w:p w:rsidR="00C57F02" w:rsidRDefault="00993B59">
      <w:pPr>
        <w:widowControl w:val="0"/>
        <w:numPr>
          <w:ilvl w:val="0"/>
          <w:numId w:val="3"/>
        </w:numPr>
        <w:spacing w:after="200"/>
        <w:rPr>
          <w:rFonts w:ascii="Arial" w:eastAsia="Arial" w:hAnsi="Arial" w:cs="Arial"/>
          <w:color w:val="2F5496"/>
        </w:rPr>
      </w:pPr>
      <w:r>
        <w:rPr>
          <w:rFonts w:ascii="Arial" w:eastAsia="Arial" w:hAnsi="Arial" w:cs="Arial"/>
        </w:rPr>
        <w:t xml:space="preserve">UPROSE, Rogue Climate, Taproot Earth, and Climate Justice Alliance. </w:t>
      </w:r>
      <w:hyperlink r:id="rId64">
        <w:r>
          <w:rPr>
            <w:rFonts w:ascii="Arial" w:eastAsia="Arial" w:hAnsi="Arial" w:cs="Arial"/>
            <w:color w:val="1155CC"/>
          </w:rPr>
          <w:t>Principles for a Just Transition in Offshore Wind Energy</w:t>
        </w:r>
      </w:hyperlink>
      <w:r>
        <w:rPr>
          <w:rFonts w:ascii="Arial" w:eastAsia="Arial" w:hAnsi="Arial" w:cs="Arial"/>
        </w:rPr>
        <w:t>.</w:t>
      </w:r>
    </w:p>
    <w:p w:rsidR="00C57F02" w:rsidRDefault="00993B59">
      <w:pPr>
        <w:widowControl w:val="0"/>
        <w:numPr>
          <w:ilvl w:val="0"/>
          <w:numId w:val="3"/>
        </w:numPr>
        <w:spacing w:after="200"/>
        <w:rPr>
          <w:rFonts w:ascii="Arial" w:eastAsia="Arial" w:hAnsi="Arial" w:cs="Arial"/>
          <w:color w:val="2F5496"/>
        </w:rPr>
      </w:pPr>
      <w:r>
        <w:rPr>
          <w:rFonts w:ascii="Arial" w:eastAsia="Arial" w:hAnsi="Arial" w:cs="Arial"/>
        </w:rPr>
        <w:t xml:space="preserve">UPROSE. </w:t>
      </w:r>
      <w:r>
        <w:rPr>
          <w:rFonts w:ascii="Arial" w:eastAsia="Arial" w:hAnsi="Arial" w:cs="Arial"/>
          <w:u w:val="single"/>
        </w:rPr>
        <w:t>Read:</w:t>
      </w:r>
      <w:r>
        <w:rPr>
          <w:rFonts w:ascii="Arial" w:eastAsia="Arial" w:hAnsi="Arial" w:cs="Arial"/>
        </w:rPr>
        <w:t xml:space="preserve"> </w:t>
      </w:r>
      <w:hyperlink r:id="rId65">
        <w:r>
          <w:rPr>
            <w:rFonts w:ascii="Arial" w:eastAsia="Arial" w:hAnsi="Arial" w:cs="Arial"/>
            <w:color w:val="1155CC"/>
          </w:rPr>
          <w:t>Sunset Park Solar</w:t>
        </w:r>
      </w:hyperlink>
      <w:r>
        <w:rPr>
          <w:rFonts w:ascii="Arial" w:eastAsia="Arial" w:hAnsi="Arial" w:cs="Arial"/>
        </w:rPr>
        <w:t>.</w:t>
      </w:r>
    </w:p>
    <w:p w:rsidR="00C57F02" w:rsidRDefault="00993B59">
      <w:pPr>
        <w:widowControl w:val="0"/>
        <w:numPr>
          <w:ilvl w:val="0"/>
          <w:numId w:val="3"/>
        </w:numPr>
        <w:spacing w:after="200"/>
        <w:rPr>
          <w:rFonts w:ascii="Arial" w:eastAsia="Arial" w:hAnsi="Arial" w:cs="Arial"/>
          <w:color w:val="2F5496"/>
        </w:rPr>
      </w:pPr>
      <w:r>
        <w:rPr>
          <w:rFonts w:ascii="Arial" w:eastAsia="Arial" w:hAnsi="Arial" w:cs="Arial"/>
        </w:rPr>
        <w:t xml:space="preserve">Edge Funders Alliance. 2014. </w:t>
      </w:r>
      <w:hyperlink r:id="rId66">
        <w:r>
          <w:rPr>
            <w:rFonts w:ascii="Arial" w:eastAsia="Arial" w:hAnsi="Arial" w:cs="Arial"/>
            <w:color w:val="1155CC"/>
          </w:rPr>
          <w:t>How We Live: A Journey Towards a Just Transition</w:t>
        </w:r>
      </w:hyperlink>
      <w:r>
        <w:rPr>
          <w:rFonts w:ascii="Arial" w:eastAsia="Arial" w:hAnsi="Arial" w:cs="Arial"/>
        </w:rPr>
        <w:t>.</w:t>
      </w:r>
    </w:p>
    <w:p w:rsidR="00C57F02" w:rsidRDefault="00993B59">
      <w:pPr>
        <w:widowControl w:val="0"/>
        <w:numPr>
          <w:ilvl w:val="0"/>
          <w:numId w:val="3"/>
        </w:numPr>
        <w:spacing w:before="240" w:after="200"/>
        <w:rPr>
          <w:rFonts w:ascii="Arial" w:eastAsia="Arial" w:hAnsi="Arial" w:cs="Arial"/>
          <w:color w:val="2F5496"/>
        </w:rPr>
      </w:pPr>
      <w:proofErr w:type="spellStart"/>
      <w:r>
        <w:rPr>
          <w:rFonts w:ascii="Arial" w:eastAsia="Arial" w:hAnsi="Arial" w:cs="Arial"/>
        </w:rPr>
        <w:t>Obias</w:t>
      </w:r>
      <w:proofErr w:type="spellEnd"/>
      <w:r>
        <w:rPr>
          <w:rFonts w:ascii="Arial" w:eastAsia="Arial" w:hAnsi="Arial" w:cs="Arial"/>
        </w:rPr>
        <w:t>, Leah and Emi Yoko-Young. 2</w:t>
      </w:r>
      <w:r>
        <w:rPr>
          <w:rFonts w:ascii="Arial" w:eastAsia="Arial" w:hAnsi="Arial" w:cs="Arial"/>
          <w:color w:val="2F5496"/>
        </w:rPr>
        <w:t>02</w:t>
      </w:r>
      <w:r>
        <w:rPr>
          <w:rFonts w:ascii="Arial" w:eastAsia="Arial" w:hAnsi="Arial" w:cs="Arial"/>
        </w:rPr>
        <w:t xml:space="preserve">0. </w:t>
      </w:r>
      <w:hyperlink r:id="rId67">
        <w:r>
          <w:rPr>
            <w:rFonts w:ascii="Arial" w:eastAsia="Arial" w:hAnsi="Arial" w:cs="Arial"/>
            <w:color w:val="1155CC"/>
          </w:rPr>
          <w:t>Energy Democracy: Honoring the Past and Investing in a New Energy Economy</w:t>
        </w:r>
      </w:hyperlink>
      <w:r>
        <w:rPr>
          <w:rFonts w:ascii="Arial" w:eastAsia="Arial" w:hAnsi="Arial" w:cs="Arial"/>
        </w:rPr>
        <w:t>.</w:t>
      </w:r>
    </w:p>
    <w:p w:rsidR="00C57F02" w:rsidRDefault="00993B59">
      <w:pPr>
        <w:spacing w:before="300" w:after="300"/>
        <w:rPr>
          <w:rFonts w:ascii="Arial" w:eastAsia="Arial" w:hAnsi="Arial" w:cs="Arial"/>
          <w:color w:val="6900A0"/>
          <w:sz w:val="36"/>
          <w:szCs w:val="36"/>
        </w:rPr>
      </w:pPr>
      <w:r>
        <w:rPr>
          <w:rFonts w:ascii="Arial" w:eastAsia="Arial" w:hAnsi="Arial" w:cs="Arial"/>
          <w:b/>
        </w:rPr>
        <w:t>Reading Responses:</w:t>
      </w:r>
    </w:p>
    <w:p w:rsidR="00C57F02" w:rsidRDefault="00993B59">
      <w:pPr>
        <w:widowControl w:val="0"/>
        <w:numPr>
          <w:ilvl w:val="0"/>
          <w:numId w:val="20"/>
        </w:numPr>
        <w:spacing w:before="240" w:after="200"/>
        <w:rPr>
          <w:rFonts w:ascii="Arial" w:eastAsia="Arial" w:hAnsi="Arial" w:cs="Arial"/>
        </w:rPr>
      </w:pPr>
      <w:r>
        <w:rPr>
          <w:rFonts w:ascii="Arial" w:eastAsia="Arial" w:hAnsi="Arial" w:cs="Arial"/>
          <w:color w:val="494C4E"/>
        </w:rPr>
        <w:t>Why do many environmental and economic justice groups underscore principles of "just transition"? Do you think it's a useful concept? Is a just transition achievable? Why or why not?</w:t>
      </w:r>
    </w:p>
    <w:p w:rsidR="00C57F02" w:rsidRDefault="00993B59">
      <w:pPr>
        <w:widowControl w:val="0"/>
        <w:numPr>
          <w:ilvl w:val="0"/>
          <w:numId w:val="20"/>
        </w:numPr>
        <w:spacing w:after="200"/>
        <w:rPr>
          <w:rFonts w:ascii="Arial" w:eastAsia="Arial" w:hAnsi="Arial" w:cs="Arial"/>
        </w:rPr>
      </w:pPr>
      <w:r>
        <w:rPr>
          <w:rFonts w:ascii="Arial" w:eastAsia="Arial" w:hAnsi="Arial" w:cs="Arial"/>
          <w:color w:val="494C4E"/>
        </w:rPr>
        <w:t>Why would a community resident decide to join Sunset Park Solar? Who benefits? Do you see any risks?</w:t>
      </w:r>
    </w:p>
    <w:p w:rsidR="00C57F02" w:rsidRDefault="00993B59">
      <w:pPr>
        <w:widowControl w:val="0"/>
        <w:numPr>
          <w:ilvl w:val="0"/>
          <w:numId w:val="20"/>
        </w:numPr>
        <w:spacing w:after="200"/>
        <w:rPr>
          <w:rFonts w:ascii="Arial" w:eastAsia="Arial" w:hAnsi="Arial" w:cs="Arial"/>
        </w:rPr>
      </w:pPr>
      <w:r>
        <w:rPr>
          <w:rFonts w:ascii="Arial" w:eastAsia="Arial" w:hAnsi="Arial" w:cs="Arial"/>
          <w:color w:val="494C4E"/>
        </w:rPr>
        <w:t>What are some key ways that New York City and other localities in the U.S. can implement community wealth building policies? What do you see as opportunities for doing so? What do you see as impediments?</w:t>
      </w:r>
    </w:p>
    <w:p w:rsidR="00C57F02" w:rsidRDefault="00993B59">
      <w:pPr>
        <w:widowControl w:val="0"/>
        <w:numPr>
          <w:ilvl w:val="0"/>
          <w:numId w:val="20"/>
        </w:numPr>
        <w:spacing w:before="200" w:after="200"/>
        <w:rPr>
          <w:rFonts w:ascii="Arial" w:eastAsia="Arial" w:hAnsi="Arial" w:cs="Arial"/>
        </w:rPr>
      </w:pPr>
      <w:r>
        <w:rPr>
          <w:rFonts w:ascii="Arial" w:eastAsia="Arial" w:hAnsi="Arial" w:cs="Arial"/>
          <w:color w:val="494C4E"/>
        </w:rPr>
        <w:t xml:space="preserve">Discuss aspects of this week's readings that sparked your interest. </w:t>
      </w:r>
    </w:p>
    <w:p w:rsidR="00C57F02" w:rsidRDefault="00993B59">
      <w:pPr>
        <w:pStyle w:val="Heading1"/>
        <w:keepNext w:val="0"/>
        <w:keepLines w:val="0"/>
        <w:widowControl w:val="0"/>
        <w:spacing w:before="200" w:after="200"/>
        <w:rPr>
          <w:rFonts w:ascii="Arial" w:eastAsia="Arial" w:hAnsi="Arial" w:cs="Arial"/>
          <w:b/>
          <w:color w:val="4500DB"/>
          <w:sz w:val="48"/>
          <w:szCs w:val="48"/>
        </w:rPr>
      </w:pPr>
      <w:bookmarkStart w:id="12" w:name="_heading=h.qglq3hewkw03" w:colFirst="0" w:colLast="0"/>
      <w:bookmarkEnd w:id="12"/>
      <w:r>
        <w:rPr>
          <w:rFonts w:ascii="Arial" w:eastAsia="Arial" w:hAnsi="Arial" w:cs="Arial"/>
          <w:b/>
          <w:color w:val="000000"/>
          <w:sz w:val="28"/>
          <w:szCs w:val="28"/>
        </w:rPr>
        <w:t>Weeks 11 and 12 - Nov. 13 and 20, 2024 | Class Presentations</w:t>
      </w:r>
    </w:p>
    <w:p w:rsidR="00C57F02" w:rsidRDefault="00993B59">
      <w:pPr>
        <w:pStyle w:val="Heading1"/>
        <w:keepNext w:val="0"/>
        <w:keepLines w:val="0"/>
        <w:widowControl w:val="0"/>
        <w:spacing w:after="200"/>
        <w:rPr>
          <w:rFonts w:ascii="Arial" w:eastAsia="Arial" w:hAnsi="Arial" w:cs="Arial"/>
          <w:b/>
          <w:color w:val="000000"/>
          <w:u w:val="single"/>
        </w:rPr>
      </w:pPr>
      <w:bookmarkStart w:id="13" w:name="_heading=h.gezpajf7fvg6" w:colFirst="0" w:colLast="0"/>
      <w:bookmarkEnd w:id="13"/>
      <w:r>
        <w:rPr>
          <w:rFonts w:ascii="Arial" w:eastAsia="Arial" w:hAnsi="Arial" w:cs="Arial"/>
          <w:b/>
          <w:color w:val="000000"/>
          <w:sz w:val="28"/>
          <w:szCs w:val="28"/>
        </w:rPr>
        <w:t>Week 13 - Nov. 27, 2024 |</w:t>
      </w:r>
      <w:r>
        <w:rPr>
          <w:rFonts w:ascii="Arial" w:eastAsia="Arial" w:hAnsi="Arial" w:cs="Arial"/>
          <w:b/>
          <w:color w:val="741B47"/>
          <w:sz w:val="24"/>
          <w:szCs w:val="24"/>
        </w:rPr>
        <w:t xml:space="preserve"> </w:t>
      </w:r>
      <w:r>
        <w:rPr>
          <w:rFonts w:ascii="Arial" w:eastAsia="Arial" w:hAnsi="Arial" w:cs="Arial"/>
          <w:b/>
          <w:color w:val="741B47"/>
          <w:sz w:val="28"/>
          <w:szCs w:val="28"/>
          <w:u w:val="single"/>
        </w:rPr>
        <w:t>CLASS MEETS BY ZOOM</w:t>
      </w:r>
    </w:p>
    <w:p w:rsidR="00C57F02" w:rsidRDefault="00993B59">
      <w:pPr>
        <w:pStyle w:val="Heading1"/>
        <w:keepNext w:val="0"/>
        <w:keepLines w:val="0"/>
        <w:widowControl w:val="0"/>
        <w:spacing w:after="200"/>
        <w:rPr>
          <w:rFonts w:ascii="Arial" w:eastAsia="Arial" w:hAnsi="Arial" w:cs="Arial"/>
          <w:b/>
          <w:color w:val="000000"/>
          <w:sz w:val="28"/>
          <w:szCs w:val="28"/>
        </w:rPr>
      </w:pPr>
      <w:bookmarkStart w:id="14" w:name="_heading=h.ikjkflv22no" w:colFirst="0" w:colLast="0"/>
      <w:bookmarkEnd w:id="14"/>
      <w:r>
        <w:rPr>
          <w:rFonts w:ascii="Arial" w:eastAsia="Arial" w:hAnsi="Arial" w:cs="Arial"/>
          <w:b/>
          <w:color w:val="000000"/>
          <w:sz w:val="28"/>
          <w:szCs w:val="28"/>
        </w:rPr>
        <w:t>Week 14 - Dec. 4, 2024 | Course Wrap-Up</w:t>
      </w:r>
    </w:p>
    <w:p w:rsidR="00C57F02" w:rsidRDefault="00993B59">
      <w:pPr>
        <w:spacing w:before="300" w:after="300"/>
        <w:rPr>
          <w:rFonts w:ascii="Arial" w:eastAsia="Arial" w:hAnsi="Arial" w:cs="Arial"/>
          <w:color w:val="202122"/>
          <w:sz w:val="36"/>
          <w:szCs w:val="36"/>
        </w:rPr>
      </w:pPr>
      <w:r>
        <w:rPr>
          <w:rFonts w:ascii="Arial" w:eastAsia="Arial" w:hAnsi="Arial" w:cs="Arial"/>
          <w:b/>
        </w:rPr>
        <w:t xml:space="preserve">Assigned Reading </w:t>
      </w:r>
      <w:r>
        <w:rPr>
          <w:rFonts w:ascii="Arial" w:eastAsia="Arial" w:hAnsi="Arial" w:cs="Arial"/>
        </w:rPr>
        <w:t>(stay tuned for additional reading!)</w:t>
      </w:r>
      <w:r>
        <w:rPr>
          <w:rFonts w:ascii="Arial" w:eastAsia="Arial" w:hAnsi="Arial" w:cs="Arial"/>
          <w:b/>
        </w:rPr>
        <w:t>:</w:t>
      </w:r>
    </w:p>
    <w:p w:rsidR="00C57F02" w:rsidRDefault="00993B59">
      <w:pPr>
        <w:widowControl w:val="0"/>
        <w:numPr>
          <w:ilvl w:val="0"/>
          <w:numId w:val="8"/>
        </w:numPr>
        <w:spacing w:before="240" w:after="200"/>
        <w:rPr>
          <w:rFonts w:ascii="Arial" w:eastAsia="Arial" w:hAnsi="Arial" w:cs="Arial"/>
        </w:rPr>
      </w:pPr>
      <w:r>
        <w:rPr>
          <w:rFonts w:ascii="Arial" w:eastAsia="Arial" w:hAnsi="Arial" w:cs="Arial"/>
          <w:color w:val="494C4E"/>
          <w:sz w:val="26"/>
          <w:szCs w:val="26"/>
        </w:rPr>
        <w:t xml:space="preserve">NYC Department of Consumer and Worker Protection. 2020. </w:t>
      </w:r>
      <w:hyperlink r:id="rId68">
        <w:r>
          <w:rPr>
            <w:rFonts w:ascii="Arial" w:eastAsia="Arial" w:hAnsi="Arial" w:cs="Arial"/>
            <w:color w:val="1155CC"/>
            <w:sz w:val="26"/>
            <w:szCs w:val="26"/>
          </w:rPr>
          <w:t>Municipal Policies for Community Wealth Building</w:t>
        </w:r>
      </w:hyperlink>
      <w:r>
        <w:rPr>
          <w:rFonts w:ascii="Arial" w:eastAsia="Arial" w:hAnsi="Arial" w:cs="Arial"/>
          <w:color w:val="494C4E"/>
          <w:sz w:val="26"/>
          <w:szCs w:val="26"/>
        </w:rPr>
        <w:t>.</w:t>
      </w:r>
    </w:p>
    <w:p w:rsidR="00C57F02" w:rsidRDefault="00993B59">
      <w:pPr>
        <w:pStyle w:val="Heading2"/>
        <w:spacing w:before="360" w:after="120"/>
        <w:jc w:val="left"/>
      </w:pPr>
      <w:r>
        <w:rPr>
          <w:rFonts w:ascii="Arial" w:eastAsia="Arial" w:hAnsi="Arial" w:cs="Arial"/>
          <w:sz w:val="32"/>
          <w:szCs w:val="32"/>
        </w:rPr>
        <w:lastRenderedPageBreak/>
        <w:t>NYU’s Calendar Policy on Religious Holidays</w:t>
      </w:r>
    </w:p>
    <w:p w:rsidR="00C57F02" w:rsidRDefault="005144B1">
      <w:pPr>
        <w:rPr>
          <w:rFonts w:ascii="Arial" w:eastAsia="Arial" w:hAnsi="Arial" w:cs="Arial"/>
        </w:rPr>
      </w:pPr>
      <w:hyperlink r:id="rId69">
        <w:r w:rsidR="00993B59">
          <w:rPr>
            <w:rFonts w:ascii="Arial" w:eastAsia="Arial" w:hAnsi="Arial" w:cs="Arial"/>
            <w:color w:val="1155CC"/>
            <w:u w:val="single"/>
          </w:rPr>
          <w:t>NYU’s Calendar Policy on Religious Holidays</w:t>
        </w:r>
      </w:hyperlink>
      <w:r w:rsidR="00993B59">
        <w:rPr>
          <w:rFonts w:ascii="Arial" w:eastAsia="Arial" w:hAnsi="Arial" w:cs="Arial"/>
        </w:rPr>
        <w:t xml:space="preserve"> states that members of any religious group may, without penalty, absent themselves from classes when required in compliance with their religious obligations. Please notify me in advance of religious holidays that might coincide with class sessions, assignment deadlines, and the like, so we may ensure a reasonable accommodation.</w:t>
      </w:r>
    </w:p>
    <w:p w:rsidR="00C57F02" w:rsidRDefault="00C57F02"/>
    <w:p w:rsidR="00C57F02" w:rsidRDefault="00993B59">
      <w:pPr>
        <w:pStyle w:val="Heading2"/>
        <w:spacing w:after="288"/>
        <w:jc w:val="left"/>
      </w:pPr>
      <w:r>
        <w:rPr>
          <w:rFonts w:ascii="Arial" w:eastAsia="Arial" w:hAnsi="Arial" w:cs="Arial"/>
          <w:sz w:val="32"/>
          <w:szCs w:val="32"/>
        </w:rPr>
        <w:t>Henry and Lucy Moses Center for Student Accessibility</w:t>
      </w:r>
    </w:p>
    <w:p w:rsidR="00C57F02" w:rsidRDefault="00993B59">
      <w:pPr>
        <w:rPr>
          <w:rFonts w:ascii="Arial" w:eastAsia="Arial" w:hAnsi="Arial" w:cs="Arial"/>
          <w:sz w:val="32"/>
          <w:szCs w:val="32"/>
        </w:rPr>
      </w:pPr>
      <w:r>
        <w:rPr>
          <w:rFonts w:ascii="Arial" w:eastAsia="Arial" w:hAnsi="Arial" w:cs="Arial"/>
        </w:rPr>
        <w:t>Academic accommodations are available for students with disabilities. Please visit the</w:t>
      </w:r>
      <w:hyperlink r:id="rId70">
        <w:r>
          <w:rPr>
            <w:rFonts w:ascii="Arial" w:eastAsia="Arial" w:hAnsi="Arial" w:cs="Arial"/>
            <w:color w:val="1155CC"/>
            <w:u w:val="single"/>
          </w:rPr>
          <w:t xml:space="preserve"> Moses Center for Student Accessibility website</w:t>
        </w:r>
      </w:hyperlink>
      <w:r>
        <w:rPr>
          <w:rFonts w:ascii="Arial" w:eastAsia="Arial" w:hAnsi="Arial" w:cs="Arial"/>
        </w:rPr>
        <w:t xml:space="preserve"> and click on the Academic Accommodations tab, or call (212-998-4980), or email (</w:t>
      </w:r>
      <w:hyperlink r:id="rId71">
        <w:r>
          <w:rPr>
            <w:rFonts w:ascii="Arial" w:eastAsia="Arial" w:hAnsi="Arial" w:cs="Arial"/>
            <w:color w:val="1155CC"/>
            <w:u w:val="single"/>
          </w:rPr>
          <w:t>mosescsd@nyu.edu</w:t>
        </w:r>
      </w:hyperlink>
      <w:r>
        <w:rPr>
          <w:rFonts w:ascii="Arial" w:eastAsia="Arial" w:hAnsi="Arial" w:cs="Arial"/>
        </w:rPr>
        <w:t>) CSA for information. Students who are requesting academic accommodations are strongly advised to reach out to the Moses Center as early in the semester as possible.</w:t>
      </w:r>
    </w:p>
    <w:p w:rsidR="00C57F02" w:rsidRDefault="00993B59">
      <w:pPr>
        <w:pStyle w:val="Heading2"/>
        <w:spacing w:before="360" w:after="120"/>
        <w:jc w:val="left"/>
      </w:pPr>
      <w:bookmarkStart w:id="15" w:name="_heading=h.rsrfnqw63p9" w:colFirst="0" w:colLast="0"/>
      <w:bookmarkEnd w:id="15"/>
      <w:r>
        <w:rPr>
          <w:rFonts w:ascii="Arial" w:eastAsia="Arial" w:hAnsi="Arial" w:cs="Arial"/>
          <w:sz w:val="32"/>
          <w:szCs w:val="32"/>
        </w:rPr>
        <w:t>NYU’s Wellness Exchange</w:t>
      </w:r>
    </w:p>
    <w:p w:rsidR="00C57F02" w:rsidRDefault="005144B1">
      <w:hyperlink r:id="rId72">
        <w:r w:rsidR="00993B59">
          <w:rPr>
            <w:rFonts w:ascii="Arial" w:eastAsia="Arial" w:hAnsi="Arial" w:cs="Arial"/>
            <w:color w:val="1155CC"/>
            <w:u w:val="single"/>
          </w:rPr>
          <w:t>NYU’s Wellness Exchange</w:t>
        </w:r>
      </w:hyperlink>
      <w:r w:rsidR="00993B59">
        <w:rPr>
          <w:rFonts w:ascii="Arial" w:eastAsia="Arial" w:hAnsi="Arial" w:cs="Arial"/>
        </w:rPr>
        <w:t xml:space="preserve"> has extensive student health and mental health resources. A private hotline (212-443-9999) is available 24/7 that connects students with professionals who can help them address day-to-day challenges and other health-related concerns.</w:t>
      </w:r>
    </w:p>
    <w:p w:rsidR="00C57F02" w:rsidRDefault="00C57F02"/>
    <w:p w:rsidR="00C57F02" w:rsidRDefault="00C57F02"/>
    <w:sectPr w:rsidR="00C57F02">
      <w:headerReference w:type="default" r:id="rId73"/>
      <w:pgSz w:w="12240" w:h="15840"/>
      <w:pgMar w:top="1296" w:right="1170" w:bottom="1296"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4B1" w:rsidRDefault="005144B1">
      <w:r>
        <w:separator/>
      </w:r>
    </w:p>
  </w:endnote>
  <w:endnote w:type="continuationSeparator" w:id="0">
    <w:p w:rsidR="005144B1" w:rsidRDefault="0051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altName w:val="Segoe U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4B1" w:rsidRDefault="005144B1">
      <w:r>
        <w:separator/>
      </w:r>
    </w:p>
  </w:footnote>
  <w:footnote w:type="continuationSeparator" w:id="0">
    <w:p w:rsidR="005144B1" w:rsidRDefault="00514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F02" w:rsidRDefault="00993B59">
    <w:pPr>
      <w:widowControl w:val="0"/>
      <w:pBdr>
        <w:top w:val="nil"/>
        <w:left w:val="nil"/>
        <w:bottom w:val="nil"/>
        <w:right w:val="nil"/>
        <w:between w:val="nil"/>
      </w:pBdr>
      <w:tabs>
        <w:tab w:val="center" w:pos="4320"/>
        <w:tab w:val="right" w:pos="9450"/>
      </w:tabs>
      <w:rPr>
        <w:rFonts w:ascii="Arial" w:eastAsia="Arial" w:hAnsi="Arial" w:cs="Arial"/>
        <w:b/>
        <w:color w:val="000000"/>
        <w:sz w:val="20"/>
        <w:szCs w:val="20"/>
      </w:rPr>
    </w:pPr>
    <w:r>
      <w:rPr>
        <w:rFonts w:ascii="Arial" w:eastAsia="Arial" w:hAnsi="Arial" w:cs="Arial"/>
        <w:b/>
        <w:color w:val="000000"/>
        <w:sz w:val="20"/>
        <w:szCs w:val="20"/>
      </w:rPr>
      <w:t xml:space="preserve">Community Equity &amp; Wealth Building – </w:t>
    </w:r>
    <w:r>
      <w:rPr>
        <w:rFonts w:ascii="Arial" w:eastAsia="Arial" w:hAnsi="Arial" w:cs="Arial"/>
        <w:b/>
        <w:sz w:val="20"/>
        <w:szCs w:val="20"/>
      </w:rPr>
      <w:t>Fall</w:t>
    </w:r>
    <w:r>
      <w:rPr>
        <w:rFonts w:ascii="Arial" w:eastAsia="Arial" w:hAnsi="Arial" w:cs="Arial"/>
        <w:b/>
        <w:color w:val="000000"/>
        <w:sz w:val="20"/>
        <w:szCs w:val="20"/>
      </w:rPr>
      <w:t xml:space="preserve"> 202</w:t>
    </w:r>
    <w:r>
      <w:rPr>
        <w:rFonts w:ascii="Arial" w:eastAsia="Arial" w:hAnsi="Arial" w:cs="Arial"/>
        <w:b/>
        <w:sz w:val="20"/>
        <w:szCs w:val="20"/>
      </w:rPr>
      <w:t>4</w:t>
    </w:r>
    <w:r w:rsidR="00C70FF7">
      <w:rPr>
        <w:rFonts w:ascii="Arial" w:eastAsia="Arial" w:hAnsi="Arial" w:cs="Arial"/>
        <w:b/>
        <w:sz w:val="20"/>
        <w:szCs w:val="20"/>
      </w:rPr>
      <w:t xml:space="preserve"> </w:t>
    </w:r>
    <w:r>
      <w:rPr>
        <w:rFonts w:ascii="Arial" w:eastAsia="Arial" w:hAnsi="Arial" w:cs="Arial"/>
        <w:b/>
        <w:color w:val="000000"/>
        <w:sz w:val="20"/>
        <w:szCs w:val="20"/>
      </w:rPr>
      <w:t xml:space="preserve">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70FF7">
      <w:rPr>
        <w:rFonts w:ascii="Arial" w:eastAsia="Arial" w:hAnsi="Arial" w:cs="Arial"/>
        <w:b/>
        <w:noProof/>
        <w:color w:val="000000"/>
        <w:sz w:val="20"/>
        <w:szCs w:val="20"/>
      </w:rPr>
      <w:t>2</w:t>
    </w:r>
    <w:r>
      <w:rPr>
        <w:rFonts w:ascii="Arial" w:eastAsia="Arial" w:hAnsi="Arial" w:cs="Arial"/>
        <w:b/>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0E3F"/>
    <w:multiLevelType w:val="multilevel"/>
    <w:tmpl w:val="6814577A"/>
    <w:lvl w:ilvl="0">
      <w:start w:val="1"/>
      <w:numFmt w:val="bullet"/>
      <w:lvlText w:val="●"/>
      <w:lvlJc w:val="left"/>
      <w:pPr>
        <w:ind w:left="720" w:hanging="360"/>
      </w:pPr>
      <w:rPr>
        <w:rFonts w:ascii="Lato" w:eastAsia="Lato" w:hAnsi="Lato" w:cs="Lato"/>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186503"/>
    <w:multiLevelType w:val="multilevel"/>
    <w:tmpl w:val="056A036C"/>
    <w:lvl w:ilvl="0">
      <w:start w:val="1"/>
      <w:numFmt w:val="bullet"/>
      <w:lvlText w:val="●"/>
      <w:lvlJc w:val="left"/>
      <w:pPr>
        <w:ind w:left="720" w:hanging="360"/>
      </w:pPr>
      <w:rPr>
        <w:rFonts w:ascii="Lato" w:eastAsia="Lato" w:hAnsi="Lato" w:cs="Lato"/>
        <w:color w:val="494C4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A72568"/>
    <w:multiLevelType w:val="multilevel"/>
    <w:tmpl w:val="6534E3C2"/>
    <w:lvl w:ilvl="0">
      <w:start w:val="1"/>
      <w:numFmt w:val="bullet"/>
      <w:lvlText w:val="●"/>
      <w:lvlJc w:val="left"/>
      <w:pPr>
        <w:ind w:left="720" w:hanging="360"/>
      </w:pPr>
      <w:rPr>
        <w:rFonts w:ascii="Lato" w:eastAsia="Lato" w:hAnsi="Lato" w:cs="Lato"/>
        <w:color w:val="494C4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D8766E"/>
    <w:multiLevelType w:val="multilevel"/>
    <w:tmpl w:val="4C7A5DFA"/>
    <w:lvl w:ilvl="0">
      <w:start w:val="1"/>
      <w:numFmt w:val="bullet"/>
      <w:lvlText w:val="●"/>
      <w:lvlJc w:val="left"/>
      <w:pPr>
        <w:ind w:left="720" w:hanging="360"/>
      </w:pPr>
      <w:rPr>
        <w:rFonts w:ascii="Lato" w:eastAsia="Lato" w:hAnsi="Lato" w:cs="Lato"/>
        <w:color w:val="494C4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B40EC9"/>
    <w:multiLevelType w:val="multilevel"/>
    <w:tmpl w:val="DA907478"/>
    <w:lvl w:ilvl="0">
      <w:start w:val="1"/>
      <w:numFmt w:val="bullet"/>
      <w:lvlText w:val="●"/>
      <w:lvlJc w:val="left"/>
      <w:pPr>
        <w:ind w:left="720" w:hanging="360"/>
      </w:pPr>
      <w:rPr>
        <w:rFonts w:ascii="Lato" w:eastAsia="Lato" w:hAnsi="Lato" w:cs="Lato"/>
        <w:color w:val="494C4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071A3D"/>
    <w:multiLevelType w:val="multilevel"/>
    <w:tmpl w:val="BE86CB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8B85105"/>
    <w:multiLevelType w:val="multilevel"/>
    <w:tmpl w:val="EFB45A22"/>
    <w:lvl w:ilvl="0">
      <w:start w:val="1"/>
      <w:numFmt w:val="bullet"/>
      <w:lvlText w:val="●"/>
      <w:lvlJc w:val="left"/>
      <w:pPr>
        <w:ind w:left="720" w:hanging="360"/>
      </w:pPr>
      <w:rPr>
        <w:rFonts w:ascii="Lato" w:eastAsia="Lato" w:hAnsi="Lato" w:cs="Lato"/>
        <w:color w:val="494C4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F22B41"/>
    <w:multiLevelType w:val="multilevel"/>
    <w:tmpl w:val="149617E2"/>
    <w:lvl w:ilvl="0">
      <w:start w:val="1"/>
      <w:numFmt w:val="bullet"/>
      <w:lvlText w:val="●"/>
      <w:lvlJc w:val="left"/>
      <w:pPr>
        <w:ind w:left="720" w:hanging="360"/>
      </w:pPr>
      <w:rPr>
        <w:rFonts w:ascii="Lato" w:eastAsia="Lato" w:hAnsi="Lato" w:cs="Lato"/>
        <w:color w:val="494C4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4C07F9"/>
    <w:multiLevelType w:val="multilevel"/>
    <w:tmpl w:val="2416DA48"/>
    <w:lvl w:ilvl="0">
      <w:start w:val="1"/>
      <w:numFmt w:val="bullet"/>
      <w:lvlText w:val="●"/>
      <w:lvlJc w:val="left"/>
      <w:pPr>
        <w:ind w:left="720" w:hanging="360"/>
      </w:pPr>
      <w:rPr>
        <w:rFonts w:ascii="Lato" w:eastAsia="Lato" w:hAnsi="Lato" w:cs="Lato"/>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F3D7572"/>
    <w:multiLevelType w:val="multilevel"/>
    <w:tmpl w:val="AE2A09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11A7EC1"/>
    <w:multiLevelType w:val="multilevel"/>
    <w:tmpl w:val="1E262206"/>
    <w:lvl w:ilvl="0">
      <w:start w:val="1"/>
      <w:numFmt w:val="bullet"/>
      <w:lvlText w:val="●"/>
      <w:lvlJc w:val="left"/>
      <w:pPr>
        <w:ind w:left="720" w:hanging="360"/>
      </w:pPr>
      <w:rPr>
        <w:rFonts w:ascii="Lato" w:eastAsia="Lato" w:hAnsi="Lato" w:cs="Lato"/>
        <w:color w:val="494C4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1E361EF"/>
    <w:multiLevelType w:val="multilevel"/>
    <w:tmpl w:val="96AE3A9E"/>
    <w:lvl w:ilvl="0">
      <w:start w:val="1"/>
      <w:numFmt w:val="bullet"/>
      <w:lvlText w:val="●"/>
      <w:lvlJc w:val="left"/>
      <w:pPr>
        <w:ind w:left="720" w:hanging="360"/>
      </w:pPr>
      <w:rPr>
        <w:rFonts w:ascii="Lato" w:eastAsia="Lato" w:hAnsi="Lato" w:cs="Lato"/>
        <w:color w:val="494C4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252F3B"/>
    <w:multiLevelType w:val="multilevel"/>
    <w:tmpl w:val="66541108"/>
    <w:lvl w:ilvl="0">
      <w:start w:val="1"/>
      <w:numFmt w:val="bullet"/>
      <w:lvlText w:val="●"/>
      <w:lvlJc w:val="left"/>
      <w:pPr>
        <w:ind w:left="720" w:hanging="360"/>
      </w:pPr>
      <w:rPr>
        <w:rFonts w:ascii="Lato" w:eastAsia="Lato" w:hAnsi="Lato" w:cs="Lato"/>
        <w:color w:val="494C4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125FCA"/>
    <w:multiLevelType w:val="multilevel"/>
    <w:tmpl w:val="0ACCABE8"/>
    <w:lvl w:ilvl="0">
      <w:start w:val="1"/>
      <w:numFmt w:val="bullet"/>
      <w:lvlText w:val="●"/>
      <w:lvlJc w:val="left"/>
      <w:pPr>
        <w:ind w:left="720" w:hanging="360"/>
      </w:pPr>
      <w:rPr>
        <w:rFonts w:ascii="Lato" w:eastAsia="Lato" w:hAnsi="Lato" w:cs="Lato"/>
        <w:color w:val="494C4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85C30E5"/>
    <w:multiLevelType w:val="multilevel"/>
    <w:tmpl w:val="08842024"/>
    <w:lvl w:ilvl="0">
      <w:start w:val="1"/>
      <w:numFmt w:val="bullet"/>
      <w:lvlText w:val="●"/>
      <w:lvlJc w:val="left"/>
      <w:pPr>
        <w:ind w:left="36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2520" w:firstLine="0"/>
      </w:pPr>
      <w:rPr>
        <w:rFonts w:ascii="Arial" w:eastAsia="Arial" w:hAnsi="Arial" w:cs="Arial"/>
        <w:b w:val="0"/>
        <w:i w:val="0"/>
        <w:smallCaps w:val="0"/>
        <w:strike w:val="0"/>
        <w:shd w:val="clear" w:color="auto" w:fill="auto"/>
        <w:vertAlign w:val="baseline"/>
      </w:rPr>
    </w:lvl>
    <w:lvl w:ilvl="2">
      <w:start w:val="1"/>
      <w:numFmt w:val="bullet"/>
      <w:lvlText w:val="▪"/>
      <w:lvlJc w:val="left"/>
      <w:pPr>
        <w:ind w:left="3960" w:firstLine="0"/>
      </w:pPr>
      <w:rPr>
        <w:rFonts w:ascii="Arial" w:eastAsia="Arial" w:hAnsi="Arial" w:cs="Arial"/>
        <w:b w:val="0"/>
        <w:i w:val="0"/>
        <w:smallCaps w:val="0"/>
        <w:strike w:val="0"/>
        <w:shd w:val="clear" w:color="auto" w:fill="auto"/>
        <w:vertAlign w:val="baseline"/>
      </w:rPr>
    </w:lvl>
    <w:lvl w:ilvl="3">
      <w:start w:val="1"/>
      <w:numFmt w:val="bullet"/>
      <w:lvlText w:val="●"/>
      <w:lvlJc w:val="left"/>
      <w:pPr>
        <w:ind w:left="5400" w:firstLine="0"/>
      </w:pPr>
      <w:rPr>
        <w:rFonts w:ascii="Arial" w:eastAsia="Arial" w:hAnsi="Arial" w:cs="Arial"/>
        <w:b w:val="0"/>
        <w:i w:val="0"/>
        <w:smallCaps w:val="0"/>
        <w:strike w:val="0"/>
        <w:shd w:val="clear" w:color="auto" w:fill="auto"/>
        <w:vertAlign w:val="baseline"/>
      </w:rPr>
    </w:lvl>
    <w:lvl w:ilvl="4">
      <w:start w:val="1"/>
      <w:numFmt w:val="bullet"/>
      <w:lvlText w:val="o"/>
      <w:lvlJc w:val="left"/>
      <w:pPr>
        <w:ind w:left="6840" w:firstLine="0"/>
      </w:pPr>
      <w:rPr>
        <w:rFonts w:ascii="Arial" w:eastAsia="Arial" w:hAnsi="Arial" w:cs="Arial"/>
        <w:b w:val="0"/>
        <w:i w:val="0"/>
        <w:smallCaps w:val="0"/>
        <w:strike w:val="0"/>
        <w:shd w:val="clear" w:color="auto" w:fill="auto"/>
        <w:vertAlign w:val="baseline"/>
      </w:rPr>
    </w:lvl>
    <w:lvl w:ilvl="5">
      <w:start w:val="1"/>
      <w:numFmt w:val="bullet"/>
      <w:lvlText w:val="▪"/>
      <w:lvlJc w:val="left"/>
      <w:pPr>
        <w:ind w:left="8280" w:firstLine="0"/>
      </w:pPr>
      <w:rPr>
        <w:rFonts w:ascii="Arial" w:eastAsia="Arial" w:hAnsi="Arial" w:cs="Arial"/>
        <w:b w:val="0"/>
        <w:i w:val="0"/>
        <w:smallCaps w:val="0"/>
        <w:strike w:val="0"/>
        <w:shd w:val="clear" w:color="auto" w:fill="auto"/>
        <w:vertAlign w:val="baseline"/>
      </w:rPr>
    </w:lvl>
    <w:lvl w:ilvl="6">
      <w:start w:val="1"/>
      <w:numFmt w:val="bullet"/>
      <w:lvlText w:val="●"/>
      <w:lvlJc w:val="left"/>
      <w:pPr>
        <w:ind w:left="9720" w:firstLine="0"/>
      </w:pPr>
      <w:rPr>
        <w:rFonts w:ascii="Arial" w:eastAsia="Arial" w:hAnsi="Arial" w:cs="Arial"/>
        <w:b w:val="0"/>
        <w:i w:val="0"/>
        <w:smallCaps w:val="0"/>
        <w:strike w:val="0"/>
        <w:shd w:val="clear" w:color="auto" w:fill="auto"/>
        <w:vertAlign w:val="baseline"/>
      </w:rPr>
    </w:lvl>
    <w:lvl w:ilvl="7">
      <w:start w:val="1"/>
      <w:numFmt w:val="bullet"/>
      <w:lvlText w:val="o"/>
      <w:lvlJc w:val="left"/>
      <w:pPr>
        <w:ind w:left="11160" w:firstLine="0"/>
      </w:pPr>
      <w:rPr>
        <w:rFonts w:ascii="Arial" w:eastAsia="Arial" w:hAnsi="Arial" w:cs="Arial"/>
        <w:b w:val="0"/>
        <w:i w:val="0"/>
        <w:smallCaps w:val="0"/>
        <w:strike w:val="0"/>
        <w:shd w:val="clear" w:color="auto" w:fill="auto"/>
        <w:vertAlign w:val="baseline"/>
      </w:rPr>
    </w:lvl>
    <w:lvl w:ilvl="8">
      <w:start w:val="1"/>
      <w:numFmt w:val="bullet"/>
      <w:lvlText w:val="▪"/>
      <w:lvlJc w:val="left"/>
      <w:pPr>
        <w:ind w:left="12600" w:firstLine="0"/>
      </w:pPr>
      <w:rPr>
        <w:rFonts w:ascii="Arial" w:eastAsia="Arial" w:hAnsi="Arial" w:cs="Arial"/>
        <w:b w:val="0"/>
        <w:i w:val="0"/>
        <w:smallCaps w:val="0"/>
        <w:strike w:val="0"/>
        <w:shd w:val="clear" w:color="auto" w:fill="auto"/>
        <w:vertAlign w:val="baseline"/>
      </w:rPr>
    </w:lvl>
  </w:abstractNum>
  <w:abstractNum w:abstractNumId="15" w15:restartNumberingAfterBreak="0">
    <w:nsid w:val="494F1839"/>
    <w:multiLevelType w:val="multilevel"/>
    <w:tmpl w:val="D22C722C"/>
    <w:lvl w:ilvl="0">
      <w:start w:val="1"/>
      <w:numFmt w:val="bullet"/>
      <w:lvlText w:val="●"/>
      <w:lvlJc w:val="left"/>
      <w:pPr>
        <w:ind w:left="720" w:hanging="360"/>
      </w:pPr>
      <w:rPr>
        <w:rFonts w:ascii="Lato" w:eastAsia="Lato" w:hAnsi="Lato" w:cs="Lato"/>
        <w:color w:val="494C4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A87691F"/>
    <w:multiLevelType w:val="multilevel"/>
    <w:tmpl w:val="151420D6"/>
    <w:lvl w:ilvl="0">
      <w:start w:val="1"/>
      <w:numFmt w:val="bullet"/>
      <w:lvlText w:val="●"/>
      <w:lvlJc w:val="left"/>
      <w:pPr>
        <w:ind w:left="720" w:hanging="360"/>
      </w:pPr>
      <w:rPr>
        <w:rFonts w:ascii="Lato" w:eastAsia="Lato" w:hAnsi="Lato" w:cs="Lato"/>
        <w:color w:val="494C4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C982392"/>
    <w:multiLevelType w:val="multilevel"/>
    <w:tmpl w:val="C1242486"/>
    <w:lvl w:ilvl="0">
      <w:start w:val="1"/>
      <w:numFmt w:val="bullet"/>
      <w:lvlText w:val="●"/>
      <w:lvlJc w:val="left"/>
      <w:pPr>
        <w:ind w:left="720" w:hanging="360"/>
      </w:pPr>
      <w:rPr>
        <w:rFonts w:ascii="Lato" w:eastAsia="Lato" w:hAnsi="Lato" w:cs="Lato"/>
        <w:color w:val="494C4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206AB6"/>
    <w:multiLevelType w:val="multilevel"/>
    <w:tmpl w:val="0D26ACFC"/>
    <w:lvl w:ilvl="0">
      <w:start w:val="1"/>
      <w:numFmt w:val="bullet"/>
      <w:lvlText w:val="●"/>
      <w:lvlJc w:val="left"/>
      <w:pPr>
        <w:ind w:left="720" w:hanging="360"/>
      </w:pPr>
      <w:rPr>
        <w:rFonts w:ascii="Lato" w:eastAsia="Lato" w:hAnsi="Lato" w:cs="Lato"/>
        <w:color w:val="494C4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260709D"/>
    <w:multiLevelType w:val="multilevel"/>
    <w:tmpl w:val="F24624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2F37137"/>
    <w:multiLevelType w:val="multilevel"/>
    <w:tmpl w:val="21A2AE00"/>
    <w:lvl w:ilvl="0">
      <w:start w:val="1"/>
      <w:numFmt w:val="bullet"/>
      <w:lvlText w:val="●"/>
      <w:lvlJc w:val="left"/>
      <w:pPr>
        <w:ind w:left="720" w:hanging="360"/>
      </w:pPr>
      <w:rPr>
        <w:rFonts w:ascii="Lato" w:eastAsia="Lato" w:hAnsi="Lato" w:cs="Lato"/>
        <w:color w:val="494C4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94D1ABD"/>
    <w:multiLevelType w:val="multilevel"/>
    <w:tmpl w:val="E9A617A0"/>
    <w:lvl w:ilvl="0">
      <w:start w:val="1"/>
      <w:numFmt w:val="bullet"/>
      <w:lvlText w:val="●"/>
      <w:lvlJc w:val="left"/>
      <w:pPr>
        <w:ind w:left="720" w:hanging="360"/>
      </w:pPr>
      <w:rPr>
        <w:rFonts w:ascii="Lato" w:eastAsia="Lato" w:hAnsi="Lato" w:cs="Lato"/>
        <w:color w:val="494C4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CC37215"/>
    <w:multiLevelType w:val="multilevel"/>
    <w:tmpl w:val="BC00BADE"/>
    <w:lvl w:ilvl="0">
      <w:start w:val="1"/>
      <w:numFmt w:val="bullet"/>
      <w:lvlText w:val="●"/>
      <w:lvlJc w:val="left"/>
      <w:pPr>
        <w:ind w:left="720" w:hanging="360"/>
      </w:pPr>
      <w:rPr>
        <w:rFonts w:ascii="Lato" w:eastAsia="Lato" w:hAnsi="Lato" w:cs="Lato"/>
        <w:color w:val="494C4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D06788B"/>
    <w:multiLevelType w:val="multilevel"/>
    <w:tmpl w:val="A1FA6F96"/>
    <w:lvl w:ilvl="0">
      <w:start w:val="1"/>
      <w:numFmt w:val="bullet"/>
      <w:lvlText w:val="●"/>
      <w:lvlJc w:val="left"/>
      <w:pPr>
        <w:ind w:left="720" w:hanging="360"/>
      </w:pPr>
      <w:rPr>
        <w:rFonts w:ascii="Lato" w:eastAsia="Lato" w:hAnsi="Lato" w:cs="Lato"/>
        <w:color w:val="494C4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D345E5F"/>
    <w:multiLevelType w:val="multilevel"/>
    <w:tmpl w:val="7CE625B2"/>
    <w:lvl w:ilvl="0">
      <w:start w:val="1"/>
      <w:numFmt w:val="bullet"/>
      <w:lvlText w:val="●"/>
      <w:lvlJc w:val="left"/>
      <w:pPr>
        <w:ind w:left="720" w:hanging="360"/>
      </w:pPr>
      <w:rPr>
        <w:rFonts w:ascii="Lato" w:eastAsia="Lato" w:hAnsi="Lato" w:cs="Lato"/>
        <w:color w:val="494C4E"/>
        <w:u w:val="none"/>
      </w:rPr>
    </w:lvl>
    <w:lvl w:ilvl="1">
      <w:start w:val="1"/>
      <w:numFmt w:val="bullet"/>
      <w:lvlText w:val="○"/>
      <w:lvlJc w:val="left"/>
      <w:pPr>
        <w:ind w:left="1440" w:hanging="360"/>
      </w:pPr>
      <w:rPr>
        <w:rFonts w:ascii="Lato" w:eastAsia="Lato" w:hAnsi="Lato" w:cs="Lato"/>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5A53B56"/>
    <w:multiLevelType w:val="multilevel"/>
    <w:tmpl w:val="18CC9506"/>
    <w:lvl w:ilvl="0">
      <w:start w:val="1"/>
      <w:numFmt w:val="bullet"/>
      <w:lvlText w:val="●"/>
      <w:lvlJc w:val="left"/>
      <w:pPr>
        <w:ind w:left="720" w:hanging="360"/>
      </w:pPr>
      <w:rPr>
        <w:rFonts w:ascii="Lato" w:eastAsia="Lato" w:hAnsi="Lato" w:cs="Lato"/>
        <w:color w:val="494C4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792274F"/>
    <w:multiLevelType w:val="multilevel"/>
    <w:tmpl w:val="98043766"/>
    <w:lvl w:ilvl="0">
      <w:start w:val="1"/>
      <w:numFmt w:val="bullet"/>
      <w:lvlText w:val="●"/>
      <w:lvlJc w:val="left"/>
      <w:pPr>
        <w:ind w:left="720" w:hanging="360"/>
      </w:pPr>
      <w:rPr>
        <w:rFonts w:ascii="Lato" w:eastAsia="Lato" w:hAnsi="Lato" w:cs="Lato"/>
        <w:color w:val="494C4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8775AAA"/>
    <w:multiLevelType w:val="multilevel"/>
    <w:tmpl w:val="C60C774A"/>
    <w:lvl w:ilvl="0">
      <w:start w:val="1"/>
      <w:numFmt w:val="bullet"/>
      <w:lvlText w:val="●"/>
      <w:lvlJc w:val="left"/>
      <w:pPr>
        <w:ind w:left="720" w:hanging="360"/>
      </w:pPr>
      <w:rPr>
        <w:rFonts w:ascii="Lato" w:eastAsia="Lato" w:hAnsi="Lato" w:cs="Lato"/>
        <w:color w:val="494C4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0705652"/>
    <w:multiLevelType w:val="multilevel"/>
    <w:tmpl w:val="AB265C72"/>
    <w:lvl w:ilvl="0">
      <w:start w:val="1"/>
      <w:numFmt w:val="bullet"/>
      <w:lvlText w:val="●"/>
      <w:lvlJc w:val="left"/>
      <w:pPr>
        <w:ind w:left="720" w:hanging="360"/>
      </w:pPr>
      <w:rPr>
        <w:rFonts w:ascii="Lato" w:eastAsia="Lato" w:hAnsi="Lato" w:cs="Lato"/>
        <w:color w:val="494C4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C35478A"/>
    <w:multiLevelType w:val="multilevel"/>
    <w:tmpl w:val="8396908C"/>
    <w:lvl w:ilvl="0">
      <w:start w:val="1"/>
      <w:numFmt w:val="bullet"/>
      <w:lvlText w:val="●"/>
      <w:lvlJc w:val="left"/>
      <w:pPr>
        <w:ind w:left="720" w:hanging="360"/>
      </w:pPr>
      <w:rPr>
        <w:rFonts w:ascii="Lato" w:eastAsia="Lato" w:hAnsi="Lato" w:cs="Lato"/>
        <w:color w:val="494C4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9"/>
  </w:num>
  <w:num w:numId="3">
    <w:abstractNumId w:val="23"/>
  </w:num>
  <w:num w:numId="4">
    <w:abstractNumId w:val="10"/>
  </w:num>
  <w:num w:numId="5">
    <w:abstractNumId w:val="22"/>
  </w:num>
  <w:num w:numId="6">
    <w:abstractNumId w:val="12"/>
  </w:num>
  <w:num w:numId="7">
    <w:abstractNumId w:val="24"/>
  </w:num>
  <w:num w:numId="8">
    <w:abstractNumId w:val="18"/>
  </w:num>
  <w:num w:numId="9">
    <w:abstractNumId w:val="21"/>
  </w:num>
  <w:num w:numId="10">
    <w:abstractNumId w:val="27"/>
  </w:num>
  <w:num w:numId="11">
    <w:abstractNumId w:val="29"/>
  </w:num>
  <w:num w:numId="12">
    <w:abstractNumId w:val="28"/>
  </w:num>
  <w:num w:numId="13">
    <w:abstractNumId w:val="0"/>
  </w:num>
  <w:num w:numId="14">
    <w:abstractNumId w:val="3"/>
  </w:num>
  <w:num w:numId="15">
    <w:abstractNumId w:val="26"/>
  </w:num>
  <w:num w:numId="16">
    <w:abstractNumId w:val="20"/>
  </w:num>
  <w:num w:numId="17">
    <w:abstractNumId w:val="25"/>
  </w:num>
  <w:num w:numId="18">
    <w:abstractNumId w:val="11"/>
  </w:num>
  <w:num w:numId="19">
    <w:abstractNumId w:val="4"/>
  </w:num>
  <w:num w:numId="20">
    <w:abstractNumId w:val="15"/>
  </w:num>
  <w:num w:numId="21">
    <w:abstractNumId w:val="8"/>
  </w:num>
  <w:num w:numId="22">
    <w:abstractNumId w:val="16"/>
  </w:num>
  <w:num w:numId="23">
    <w:abstractNumId w:val="2"/>
  </w:num>
  <w:num w:numId="24">
    <w:abstractNumId w:val="1"/>
  </w:num>
  <w:num w:numId="25">
    <w:abstractNumId w:val="13"/>
  </w:num>
  <w:num w:numId="26">
    <w:abstractNumId w:val="6"/>
  </w:num>
  <w:num w:numId="27">
    <w:abstractNumId w:val="7"/>
  </w:num>
  <w:num w:numId="28">
    <w:abstractNumId w:val="17"/>
  </w:num>
  <w:num w:numId="29">
    <w:abstractNumId w:val="1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F02"/>
    <w:rsid w:val="005144B1"/>
    <w:rsid w:val="00993B59"/>
    <w:rsid w:val="00C57F02"/>
    <w:rsid w:val="00C70FF7"/>
    <w:rsid w:val="00FA0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F5A9"/>
  <w15:docId w15:val="{1835A7D2-DE1F-4278-BFEB-DBF9A8A8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7607"/>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next w:val="Body"/>
    <w:uiPriority w:val="9"/>
    <w:unhideWhenUsed/>
    <w:qFormat/>
    <w:pPr>
      <w:widowControl w:val="0"/>
      <w:jc w:val="center"/>
      <w:outlineLvl w:val="1"/>
    </w:pPr>
    <w:rPr>
      <w:rFonts w:cs="Arial Unicode MS"/>
      <w:b/>
      <w:bCs/>
      <w:color w:val="000000"/>
      <w:u w:color="000000"/>
      <w14:textOutline w14:w="0" w14:cap="flat" w14:cmpd="sng" w14:algn="ctr">
        <w14:noFill/>
        <w14:prstDash w14:val="solid"/>
        <w14:bevel/>
      </w14:textOutline>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pPr>
      <w:widowControl w:val="0"/>
    </w:pPr>
    <w:rPr>
      <w:rFonts w:cs="Arial Unicode MS"/>
      <w:color w:val="000000"/>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w:eastAsia="Helvetica" w:hAnsi="Helvetica" w:cs="Helvetica"/>
      <w:color w:val="000000"/>
      <w14:textOutline w14:w="0" w14:cap="flat" w14:cmpd="sng" w14:algn="ctr">
        <w14:noFill/>
        <w14:prstDash w14:val="solid"/>
        <w14:bevel/>
      </w14:textOutline>
    </w:rPr>
  </w:style>
  <w:style w:type="paragraph" w:customStyle="1" w:styleId="Heading">
    <w:name w:val="Heading"/>
    <w:next w:val="Body"/>
    <w:pPr>
      <w:widowControl w:val="0"/>
      <w:outlineLvl w:val="0"/>
    </w:pPr>
    <w:rPr>
      <w:rFonts w:cs="Arial Unicode MS"/>
      <w:b/>
      <w:bCs/>
      <w:color w:val="000000"/>
      <w:u w:color="000000"/>
      <w14:textOutline w14:w="0" w14:cap="flat" w14:cmpd="sng" w14:algn="ctr">
        <w14:noFill/>
        <w14:prstDash w14:val="solid"/>
        <w14:bevel/>
      </w14:textOutline>
    </w:rPr>
  </w:style>
  <w:style w:type="character" w:customStyle="1" w:styleId="Hyperlink0">
    <w:name w:val="Hyperlink.0"/>
    <w:basedOn w:val="Hyperlink"/>
    <w:rPr>
      <w:outline w:val="0"/>
      <w:color w:val="0563C1"/>
      <w:u w:val="single" w:color="0563C1"/>
    </w:rPr>
  </w:style>
  <w:style w:type="numbering" w:customStyle="1" w:styleId="ImportedStyle1">
    <w:name w:val="Imported Style 1"/>
  </w:style>
  <w:style w:type="paragraph" w:styleId="NormalWeb">
    <w:name w:val="Normal (Web)"/>
    <w:uiPriority w:val="99"/>
    <w:pPr>
      <w:spacing w:before="100" w:after="100"/>
    </w:pPr>
    <w:rPr>
      <w:rFonts w:cs="Arial Unicode MS"/>
      <w:color w:val="000000"/>
      <w:u w:color="000000"/>
      <w14:textOutline w14:w="0" w14:cap="flat" w14:cmpd="sng" w14:algn="ctr">
        <w14:noFill/>
        <w14:prstDash w14:val="solid"/>
        <w14:bevel/>
      </w14:textOutline>
    </w:rPr>
  </w:style>
  <w:style w:type="numbering" w:customStyle="1" w:styleId="ImportedStyle2">
    <w:name w:val="Imported Style 2"/>
  </w:style>
  <w:style w:type="numbering" w:customStyle="1" w:styleId="ImportedStyle3">
    <w:name w:val="Imported Style 3"/>
  </w:style>
  <w:style w:type="numbering" w:customStyle="1" w:styleId="ImportedStyle4">
    <w:name w:val="Imported Style 4"/>
  </w:style>
  <w:style w:type="numbering" w:customStyle="1" w:styleId="ImportedStyle5">
    <w:name w:val="Imported Style 5"/>
  </w:style>
  <w:style w:type="numbering" w:customStyle="1" w:styleId="ImportedStyle6">
    <w:name w:val="Imported Style 6"/>
  </w:style>
  <w:style w:type="numbering" w:customStyle="1" w:styleId="ImportedStyle7">
    <w:name w:val="Imported Style 7"/>
  </w:style>
  <w:style w:type="character" w:customStyle="1" w:styleId="None">
    <w:name w:val="None"/>
  </w:style>
  <w:style w:type="character" w:customStyle="1" w:styleId="Hyperlink1">
    <w:name w:val="Hyperlink.1"/>
    <w:basedOn w:val="None"/>
    <w:rPr>
      <w:outline w:val="0"/>
      <w:color w:val="1155CC"/>
      <w:u w:val="single" w:color="1155CC"/>
    </w:rPr>
  </w:style>
  <w:style w:type="character" w:customStyle="1" w:styleId="Hyperlink2">
    <w:name w:val="Hyperlink.2"/>
    <w:basedOn w:val="Hyperlink0"/>
    <w:rPr>
      <w:outline w:val="0"/>
      <w:color w:val="0563C1"/>
      <w:u w:val="single" w:color="0563C1"/>
    </w:rPr>
  </w:style>
  <w:style w:type="numbering" w:customStyle="1" w:styleId="ImportedStyle8">
    <w:name w:val="Imported Style 8"/>
  </w:style>
  <w:style w:type="numbering" w:customStyle="1" w:styleId="ImportedStyle11">
    <w:name w:val="Imported Style 11"/>
  </w:style>
  <w:style w:type="character" w:customStyle="1" w:styleId="Hyperlink3">
    <w:name w:val="Hyperlink.3"/>
    <w:basedOn w:val="Hyperlink0"/>
    <w:rPr>
      <w:i w:val="0"/>
      <w:iCs w:val="0"/>
      <w:outline w:val="0"/>
      <w:color w:val="0563C1"/>
      <w:u w:val="single" w:color="0563C1"/>
    </w:rPr>
  </w:style>
  <w:style w:type="numbering" w:customStyle="1" w:styleId="ImportedStyle9">
    <w:name w:val="Imported Style 9"/>
  </w:style>
  <w:style w:type="numbering" w:customStyle="1" w:styleId="ImportedStyle10">
    <w:name w:val="Imported Style 10"/>
  </w:style>
  <w:style w:type="character" w:styleId="UnresolvedMention">
    <w:name w:val="Unresolved Mention"/>
    <w:basedOn w:val="DefaultParagraphFont"/>
    <w:uiPriority w:val="99"/>
    <w:semiHidden/>
    <w:unhideWhenUsed/>
    <w:rsid w:val="00E3328E"/>
    <w:rPr>
      <w:color w:val="605E5C"/>
      <w:shd w:val="clear" w:color="auto" w:fill="E1DFDD"/>
    </w:rPr>
  </w:style>
  <w:style w:type="paragraph" w:styleId="ListParagraph">
    <w:name w:val="List Paragraph"/>
    <w:basedOn w:val="Normal"/>
    <w:uiPriority w:val="34"/>
    <w:qFormat/>
    <w:rsid w:val="001F7607"/>
    <w:pPr>
      <w:ind w:left="720"/>
      <w:contextualSpacing/>
    </w:pPr>
  </w:style>
  <w:style w:type="character" w:customStyle="1" w:styleId="Heading1Char">
    <w:name w:val="Heading 1 Char"/>
    <w:basedOn w:val="DefaultParagraphFont"/>
    <w:link w:val="Heading1"/>
    <w:uiPriority w:val="9"/>
    <w:rsid w:val="001F7607"/>
    <w:rPr>
      <w:rFonts w:asciiTheme="majorHAnsi" w:eastAsiaTheme="majorEastAsia" w:hAnsiTheme="majorHAnsi" w:cstheme="majorBidi"/>
      <w:color w:val="2F759E" w:themeColor="accent1" w:themeShade="BF"/>
      <w:sz w:val="32"/>
      <w:szCs w:val="32"/>
    </w:rPr>
  </w:style>
  <w:style w:type="character" w:styleId="FollowedHyperlink">
    <w:name w:val="FollowedHyperlink"/>
    <w:basedOn w:val="DefaultParagraphFont"/>
    <w:uiPriority w:val="99"/>
    <w:semiHidden/>
    <w:unhideWhenUsed/>
    <w:rsid w:val="0031496C"/>
    <w:rPr>
      <w:color w:val="FF00FF" w:themeColor="followedHyperlink"/>
      <w:u w:val="single"/>
    </w:rPr>
  </w:style>
  <w:style w:type="paragraph" w:customStyle="1" w:styleId="c-article-author-listitem">
    <w:name w:val="c-article-author-list__item"/>
    <w:basedOn w:val="Normal"/>
    <w:rsid w:val="00D22172"/>
    <w:pPr>
      <w:spacing w:before="100" w:beforeAutospacing="1" w:after="100" w:afterAutospacing="1"/>
    </w:pPr>
  </w:style>
  <w:style w:type="paragraph" w:styleId="Header">
    <w:name w:val="header"/>
    <w:basedOn w:val="Normal"/>
    <w:link w:val="HeaderChar"/>
    <w:uiPriority w:val="99"/>
    <w:unhideWhenUsed/>
    <w:rsid w:val="00FC5996"/>
    <w:pPr>
      <w:tabs>
        <w:tab w:val="center" w:pos="4680"/>
        <w:tab w:val="right" w:pos="9360"/>
      </w:tabs>
    </w:pPr>
  </w:style>
  <w:style w:type="character" w:customStyle="1" w:styleId="HeaderChar">
    <w:name w:val="Header Char"/>
    <w:basedOn w:val="DefaultParagraphFont"/>
    <w:link w:val="Header"/>
    <w:uiPriority w:val="99"/>
    <w:rsid w:val="00FC5996"/>
    <w:rPr>
      <w:sz w:val="24"/>
      <w:szCs w:val="24"/>
    </w:rPr>
  </w:style>
  <w:style w:type="paragraph" w:styleId="Footer">
    <w:name w:val="footer"/>
    <w:basedOn w:val="Normal"/>
    <w:link w:val="FooterChar"/>
    <w:uiPriority w:val="99"/>
    <w:unhideWhenUsed/>
    <w:rsid w:val="00FC5996"/>
    <w:pPr>
      <w:tabs>
        <w:tab w:val="center" w:pos="4680"/>
        <w:tab w:val="right" w:pos="9360"/>
      </w:tabs>
    </w:pPr>
  </w:style>
  <w:style w:type="character" w:customStyle="1" w:styleId="FooterChar">
    <w:name w:val="Footer Char"/>
    <w:basedOn w:val="DefaultParagraphFont"/>
    <w:link w:val="Footer"/>
    <w:uiPriority w:val="99"/>
    <w:rsid w:val="00FC5996"/>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brightspace.nyu.edu/d2l/common/dialogs/quickLink/quickLink.d2l?ou=384532&amp;type=coursefile&amp;fileId=Reading+Week+_2%2fCrabgrass_Frontier_Ch.+11.pdf" TargetMode="External"/><Relationship Id="rId21" Type="http://schemas.openxmlformats.org/officeDocument/2006/relationships/hyperlink" Target="https://a816-dohbesp.nyc.gov/IndicatorPublic/data-stories/racial-wealth-gap/" TargetMode="External"/><Relationship Id="rId42" Type="http://schemas.openxmlformats.org/officeDocument/2006/relationships/hyperlink" Target="https://ourfinancialsecurity.org/wp-content/uploads/2021/05/Breaking-up-with-Bad-Banks-FINAL-4-26-21.pdf" TargetMode="External"/><Relationship Id="rId47" Type="http://schemas.openxmlformats.org/officeDocument/2006/relationships/hyperlink" Target="https://brightspace.nyu.edu/d2l/common/dialogs/quickLink/quickLink.d2l?ou=384532&amp;type=coursefile&amp;fileId=The_Community_Land_Trust_Reader_----_Origins+and+Evolution+of+CLTs+in+the+U.S..pdf" TargetMode="External"/><Relationship Id="rId63" Type="http://schemas.openxmlformats.org/officeDocument/2006/relationships/hyperlink" Target="https://nyc-eja.org/campaigns/just-transitions-energy/" TargetMode="External"/><Relationship Id="rId68" Type="http://schemas.openxmlformats.org/officeDocument/2006/relationships/hyperlink" Target="https://brightspace.nyu.edu/d2l/common/dialogs/quickLink/quickLink.d2l?ou=384532&amp;type=coursefile&amp;fileId=Municipal-Policies-for-Community-Wealth-Building.pdf" TargetMode="External"/><Relationship Id="rId2" Type="http://schemas.openxmlformats.org/officeDocument/2006/relationships/numbering" Target="numbering.xml"/><Relationship Id="rId16" Type="http://schemas.openxmlformats.org/officeDocument/2006/relationships/hyperlink" Target="https://www.stlouisfed.org/on-the-economy/2021/january/wealth-gaps-white-black-hispanic-families-2019" TargetMode="External"/><Relationship Id="rId29" Type="http://schemas.openxmlformats.org/officeDocument/2006/relationships/hyperlink" Target="https://brightspace.nyu.edu/d2l/common/dialogs/quickLink/quickLink.d2l?ou=384532&amp;type=coursefile&amp;fileId=Reading+Week+_3%2fExcerpts+from+The_Black_Tax_150_Years_of_Theft_Exploitation_and_Dispossession+in+America.pdf" TargetMode="External"/><Relationship Id="rId11" Type="http://schemas.openxmlformats.org/officeDocument/2006/relationships/hyperlink" Target="https://wagner.nyu.edu/portal/students/policies/academic-oath" TargetMode="External"/><Relationship Id="rId24" Type="http://schemas.openxmlformats.org/officeDocument/2006/relationships/hyperlink" Target="https://ebookcentral.proquest.com/lib/nyulibrary-ebooks/reader.action?docID=7206109&amp;ppg=13" TargetMode="External"/><Relationship Id="rId32" Type="http://schemas.openxmlformats.org/officeDocument/2006/relationships/hyperlink" Target="https://www.urban.org/sites/default/files/publication/60956/2000288-Worlds-Apart-Inequality-between-Americas-Most-and-Least-Affluent-Neighborhoods.pdf" TargetMode="External"/><Relationship Id="rId37" Type="http://schemas.openxmlformats.org/officeDocument/2006/relationships/hyperlink" Target="http://pennloh.wordpress.com/2013/10/14/what-is-the-color-of-the-new-economy-and-why-it-matters/" TargetMode="External"/><Relationship Id="rId40" Type="http://schemas.openxmlformats.org/officeDocument/2006/relationships/hyperlink" Target="https://www.brookings.edu/research/an-analysis-of-financial-institutions-in-black-majority-communities-black-borrowers-and-depositors-face-considerable-challenges-in-accessing-banking-services/" TargetMode="External"/><Relationship Id="rId45" Type="http://schemas.openxmlformats.org/officeDocument/2006/relationships/hyperlink" Target="https://assetfunders.org/wp-content/uploads/AFN-Advancing-Shared-Equity-Homeownership-Brief.pdf" TargetMode="External"/><Relationship Id="rId53" Type="http://schemas.openxmlformats.org/officeDocument/2006/relationships/hyperlink" Target="https://brightspace.nyu.edu/d2l/common/dialogs/quickLink/quickLink.d2l?ou=384532&amp;type=coursefile&amp;fileId=Reading+Week+-5%2fWorker-Cooperative-Definition-2015.pdf" TargetMode="External"/><Relationship Id="rId58" Type="http://schemas.openxmlformats.org/officeDocument/2006/relationships/hyperlink" Target="http://www.workercoop.nyc/" TargetMode="External"/><Relationship Id="rId66" Type="http://schemas.openxmlformats.org/officeDocument/2006/relationships/hyperlink" Target="https://vimeo.com/94603192"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ebookcentral.proquest.com/lib/nyulibrary-ebooks/reader.action?docID=7206109&amp;ppg=38" TargetMode="External"/><Relationship Id="rId19" Type="http://schemas.openxmlformats.org/officeDocument/2006/relationships/hyperlink" Target="https://comptroller.nyc.gov/reports/the-racial-wealth-gap-in-new-york/" TargetMode="External"/><Relationship Id="rId14" Type="http://schemas.openxmlformats.org/officeDocument/2006/relationships/hyperlink" Target="https://ips-dc.org/wp-content/uploads/2023/08/Still-A-Dream-report.pdf" TargetMode="External"/><Relationship Id="rId22" Type="http://schemas.openxmlformats.org/officeDocument/2006/relationships/hyperlink" Target="https://prosperitynow.org/files/PDFs/road_to_zero_wealth.pdf" TargetMode="External"/><Relationship Id="rId27" Type="http://schemas.openxmlformats.org/officeDocument/2006/relationships/hyperlink" Target="https://rutgers.instructure.com/courses/55398/files/7289544/download?verifier=xOQ9tniF8bhXK1ihKwdlbNr9fdVJEG84TVYWvlbA&amp;download_frd=1" TargetMode="External"/><Relationship Id="rId30" Type="http://schemas.openxmlformats.org/officeDocument/2006/relationships/hyperlink" Target="https://ebookcentral.proquest.com/lib/nyulibrary-ebooks/reader.action?docID=7206109&amp;ppg=56" TargetMode="External"/><Relationship Id="rId35" Type="http://schemas.openxmlformats.org/officeDocument/2006/relationships/hyperlink" Target="https://bcdi.nyc/bronxwideplan" TargetMode="External"/><Relationship Id="rId43" Type="http://schemas.openxmlformats.org/officeDocument/2006/relationships/hyperlink" Target="https://www.demos.org/sites/default/files/2022-05/Demos_PublicBanking_CaseStudy_FA.pdf" TargetMode="External"/><Relationship Id="rId48" Type="http://schemas.openxmlformats.org/officeDocument/2006/relationships/hyperlink" Target="https://www.youtube.com/watch?v=O9EDZ9h8jbc" TargetMode="External"/><Relationship Id="rId56" Type="http://schemas.openxmlformats.org/officeDocument/2006/relationships/hyperlink" Target="https://seedcommons.org/the-principles-of-seed-commons" TargetMode="External"/><Relationship Id="rId64" Type="http://schemas.openxmlformats.org/officeDocument/2006/relationships/hyperlink" Target="https://climatejusticealliance.org/wp-content/uploads/2022/11/JustTransition-OffshoreWindEnergy.pdf" TargetMode="External"/><Relationship Id="rId69" Type="http://schemas.openxmlformats.org/officeDocument/2006/relationships/hyperlink" Target="https://www.nyu.edu/about/policies-guidelines-compliance/policies-and-guidelines/university-calendar-policy-on-religious-holidays.html" TargetMode="External"/><Relationship Id="rId8" Type="http://schemas.openxmlformats.org/officeDocument/2006/relationships/image" Target="media/image1.jpg"/><Relationship Id="rId51" Type="http://schemas.openxmlformats.org/officeDocument/2006/relationships/hyperlink" Target="https://www.lincolninst.edu/sites/default/files/pubfiles/2485_1831_Ehlenz%20WP14ME1.pdf" TargetMode="External"/><Relationship Id="rId72" Type="http://schemas.openxmlformats.org/officeDocument/2006/relationships/hyperlink" Target="http://www.nyu.edu/life/safety-health-wellness/wellness-exchange.html" TargetMode="External"/><Relationship Id="rId3" Type="http://schemas.openxmlformats.org/officeDocument/2006/relationships/styles" Target="styles.xml"/><Relationship Id="rId12" Type="http://schemas.openxmlformats.org/officeDocument/2006/relationships/hyperlink" Target="https://docs.google.com/forms/d/1U6pAbrVy2-Z1xKv5IgFU_dUgT0GUwKBMlsvHvA2qyOg/edit" TargetMode="External"/><Relationship Id="rId17" Type="http://schemas.openxmlformats.org/officeDocument/2006/relationships/hyperlink" Target="https://www.stlouisfed.org/on-the-economy/2021/january/wealth-gaps-white-black-hispanic-families-2019" TargetMode="External"/><Relationship Id="rId25" Type="http://schemas.openxmlformats.org/officeDocument/2006/relationships/hyperlink" Target="https://brightspace.nyu.edu/d2l/common/dialogs/quickLink/quickLink.d2l?ou=384532&amp;type=coursefile&amp;fileId=Reading+Week+_2%2fRothstein+-+Color+of+Law+readings.pdf" TargetMode="External"/><Relationship Id="rId33" Type="http://schemas.openxmlformats.org/officeDocument/2006/relationships/hyperlink" Target="https://democracycollaborative.org/blog/challenges-addressed-by-community-wealth-building" TargetMode="External"/><Relationship Id="rId38" Type="http://schemas.openxmlformats.org/officeDocument/2006/relationships/hyperlink" Target="https://cdfi.org/about-cdfis/" TargetMode="External"/><Relationship Id="rId46" Type="http://schemas.openxmlformats.org/officeDocument/2006/relationships/hyperlink" Target="https://brightspace.nyu.edu/d2l/common/dialogs/quickLink/quickLink.d2l?ou=384532&amp;type=coursefile&amp;fileId=Reading+Week+_6%2fPitcoff.pdf" TargetMode="External"/><Relationship Id="rId59" Type="http://schemas.openxmlformats.org/officeDocument/2006/relationships/hyperlink" Target="https://brightspace.nyu.edu/d2l/common/dialogs/quickLink/quickLink.d2l?ou=384532&amp;type=coursefile&amp;fileId=Reading+Week+-5%2fSOTS_2021_FINAL_100122.pdf" TargetMode="External"/><Relationship Id="rId67" Type="http://schemas.openxmlformats.org/officeDocument/2006/relationships/hyperlink" Target="https://www.raceforward.org/system/files/pdf/reports/RaceForward_Energy_Democracy_5.5.2021.pdf" TargetMode="External"/><Relationship Id="rId20" Type="http://schemas.openxmlformats.org/officeDocument/2006/relationships/hyperlink" Target="https://www.youtube.com/watch?v=n3qA8DNc2Ss&amp;ab_channel=TED" TargetMode="External"/><Relationship Id="rId41" Type="http://schemas.openxmlformats.org/officeDocument/2006/relationships/hyperlink" Target="https://brightspace.nyu.edu/d2l/common/dialogs/quickLink/quickLink.d2l?ou=384532&amp;type=coursefile&amp;fileId=Reading+Week+_4%2fBenjamin+et+al+-+CDFIs+-+CD+reader+Ch+16.pdf" TargetMode="External"/><Relationship Id="rId54" Type="http://schemas.openxmlformats.org/officeDocument/2006/relationships/hyperlink" Target="http://www.theworkingworld.org/us/" TargetMode="External"/><Relationship Id="rId62" Type="http://schemas.openxmlformats.org/officeDocument/2006/relationships/hyperlink" Target="http://www.yesmagazine.org/issues/the-end-of-poverty/how-america-s-largest-worker-owned-co-op-lifts-people-out-of-poverty" TargetMode="External"/><Relationship Id="rId70" Type="http://schemas.openxmlformats.org/officeDocument/2006/relationships/hyperlink" Target="https://www.nyu.edu/students/communities-and-groups/student-accessibility.htm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ome.treasury.gov/news/featured-stories/racial-differences-economic-security-racial-wealth-gap" TargetMode="External"/><Relationship Id="rId23" Type="http://schemas.openxmlformats.org/officeDocument/2006/relationships/hyperlink" Target="https://socialequity.duke.edu/wp-content/uploads/2020/01/what-we-get-wrong.pdf" TargetMode="External"/><Relationship Id="rId28" Type="http://schemas.openxmlformats.org/officeDocument/2006/relationships/hyperlink" Target="https://assetfunders.org/wp-content/uploads/October-16-2018-Report-HowNeighborhoodsHelpNYersGetAhead.pdf" TargetMode="External"/><Relationship Id="rId36" Type="http://schemas.openxmlformats.org/officeDocument/2006/relationships/hyperlink" Target="https://www.ujimaboston.com/" TargetMode="External"/><Relationship Id="rId49" Type="http://schemas.openxmlformats.org/officeDocument/2006/relationships/hyperlink" Target="http://www.centernyc.org/urban-matters-2/community-land-trusts-protect-housing-affordability-and-democracy" TargetMode="External"/><Relationship Id="rId57" Type="http://schemas.openxmlformats.org/officeDocument/2006/relationships/hyperlink" Target="https://seedcommons.org/about-seed-commons/seed-commons-approach-to-non-extractive-finance/" TargetMode="External"/><Relationship Id="rId10" Type="http://schemas.openxmlformats.org/officeDocument/2006/relationships/hyperlink" Target="https://wagner.nyu.edu/portal/students/policies/code" TargetMode="External"/><Relationship Id="rId31" Type="http://schemas.openxmlformats.org/officeDocument/2006/relationships/hyperlink" Target="https://brightspace.nyu.edu/d2l/common/dialogs/quickLink/quickLink.d2l?ou=384532&amp;type=coursefile&amp;fileId=To_Avoid_Integration_Americans_Built_Barricades__Atlantic_Web_Edition_Articles_USA___June_20_2020__p1.pdf" TargetMode="External"/><Relationship Id="rId44" Type="http://schemas.openxmlformats.org/officeDocument/2006/relationships/hyperlink" Target="https://brightspace.nyu.edu/d2l/common/dialogs/quickLink/quickLink.d2l?ou=384532&amp;type=coursefile&amp;fileId=Reading+Week+_6%2fstreets+of+hope+chapters+5+6.pdf" TargetMode="External"/><Relationship Id="rId52" Type="http://schemas.openxmlformats.org/officeDocument/2006/relationships/hyperlink" Target="https://www.usworker.coop/what-is-a-worker-cooperative/" TargetMode="External"/><Relationship Id="rId60" Type="http://schemas.openxmlformats.org/officeDocument/2006/relationships/hyperlink" Target="https://shelterforce.org/2021/03/09/despite-a-rocky-start-cleveland-model-for-worker-co-ops-stands-test-of-time/" TargetMode="External"/><Relationship Id="rId65" Type="http://schemas.openxmlformats.org/officeDocument/2006/relationships/hyperlink" Target="https://www.uprose.org/sunset-park-solar"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l2005@nyu.edu" TargetMode="External"/><Relationship Id="rId13" Type="http://schemas.openxmlformats.org/officeDocument/2006/relationships/hyperlink" Target="https://brightspace.nyu.edu/d2l/common/dialogs/quickLink/quickLink.d2l?ou=384532&amp;type=coursefile&amp;fileId=Reading+Week+_2%2fITEP-report-The-Geographic-Distribution-of-Extreme-Wealth-in-the-US.pdf" TargetMode="External"/><Relationship Id="rId18" Type="http://schemas.openxmlformats.org/officeDocument/2006/relationships/hyperlink" Target="https://www.stlouisfed.org/on-the-economy/2021/january/wealth-gaps-white-black-hispanic-families-2019" TargetMode="External"/><Relationship Id="rId39" Type="http://schemas.openxmlformats.org/officeDocument/2006/relationships/hyperlink" Target="https://brightspace.nyu.edu/d2l/common/dialogs/quickLink/quickLink.d2l?ou=384532&amp;type=coursefile&amp;fileId=AFN_Leveraging_CDFIs.pdf" TargetMode="External"/><Relationship Id="rId34" Type="http://schemas.openxmlformats.org/officeDocument/2006/relationships/hyperlink" Target="https://brightspace.nyu.edu/d2l/common/dialogs/quickLink/quickLink.d2l?ou=384532&amp;type=coursefile&amp;fileId=Reading+Week+_3%2fNew+Systems+-+selected+chapters.pdf" TargetMode="External"/><Relationship Id="rId50" Type="http://schemas.openxmlformats.org/officeDocument/2006/relationships/hyperlink" Target="https://brightspace.nyu.edu/d2l/common/dialogs/quickLink/quickLink.d2l?ou=384532&amp;type=coursefile&amp;fileId=Reading+Week+_6%2fstreets+of+hope+chapters+5+6.pdf" TargetMode="External"/><Relationship Id="rId55" Type="http://schemas.openxmlformats.org/officeDocument/2006/relationships/hyperlink" Target="https://seedcommons.org/about-seed-commons/" TargetMode="External"/><Relationship Id="rId7" Type="http://schemas.openxmlformats.org/officeDocument/2006/relationships/endnotes" Target="endnotes.xml"/><Relationship Id="rId71" Type="http://schemas.openxmlformats.org/officeDocument/2006/relationships/hyperlink" Target="mailto:mosescsd@nyu.ed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intdLLcZrSKftbQkJM4sQ7nKag==">CgMxLjAyDmgueTEyZG9nbWJ0c2dmMg5oLnhwM21rc2RxdHBpejIOaC56YW9rMHZ3aXpzejQyDmguaTk2dHQ3ZXk0eXM3Mg5oLm15cWx4bHNlM3J5bzIOaC5yemFhNXlvbG04dnQyDmgueXlyNDhndXh4OXRkMg5oLnA3emtuNmNnazNrMDIOaC5jbGkwMjFncDB0cmMyDmgub3Fpb2Y2a2FwNWFhMg5oLnVobG11b28yMnBseDIOaC5xZ2xxM2hld2t3MDMyDmguZ2V6cGFqZjdmdmc2Mg1oLmlramtmbHYyMm5vMg1oLnJzcmZucXc2M3A5OAByITF4NUN5TmVzM010NkJhcDVCaE5SdGliU3BGRFdobk9R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4114</Words>
  <Characters>23454</Characters>
  <Application>Microsoft Office Word</Application>
  <DocSecurity>0</DocSecurity>
  <Lines>195</Lines>
  <Paragraphs>55</Paragraphs>
  <ScaleCrop>false</ScaleCrop>
  <Company/>
  <LinksUpToDate>false</LinksUpToDate>
  <CharactersWithSpaces>27513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Destiny Rodriguez</cp:lastModifiedBy>
  <cp:revision>3</cp:revision>
  <dcterms:created xsi:type="dcterms:W3CDTF">2023-01-22T20:41:00Z</dcterms:created>
  <dcterms:modified xsi:type="dcterms:W3CDTF">2024-11-08T20:33:00Z</dcterms:modified>
</cp:coreProperties>
</file>